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#99</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DB04D2">
        <w:rPr>
          <w:rFonts w:ascii="Arial" w:eastAsia="바탕" w:hAnsi="Arial" w:cs="Arial"/>
          <w:b/>
          <w:bCs/>
          <w:snapToGrid w:val="0"/>
          <w:kern w:val="2"/>
          <w:sz w:val="24"/>
          <w:szCs w:val="24"/>
          <w:lang w:val="en-GB" w:eastAsia="ko-KR"/>
        </w:rPr>
        <w:t>191</w:t>
      </w:r>
      <w:r w:rsidR="00DB04D2">
        <w:rPr>
          <w:rFonts w:ascii="Arial" w:eastAsia="바탕" w:hAnsi="Arial" w:cs="Arial"/>
          <w:b/>
          <w:bCs/>
          <w:snapToGrid w:val="0"/>
          <w:kern w:val="2"/>
          <w:sz w:val="24"/>
          <w:szCs w:val="24"/>
          <w:lang w:val="en-GB" w:eastAsia="ko-KR"/>
        </w:rPr>
        <w:t>2592</w:t>
      </w:r>
    </w:p>
    <w:p w:rsidR="00A36547" w:rsidRPr="00461B19" w:rsidRDefault="00A36547"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EB68AF">
        <w:rPr>
          <w:rFonts w:ascii="Arial" w:eastAsia="바탕" w:hAnsi="Arial" w:cs="Arial"/>
          <w:b/>
          <w:bCs/>
          <w:snapToGrid w:val="0"/>
          <w:kern w:val="2"/>
          <w:sz w:val="24"/>
          <w:szCs w:val="24"/>
          <w:lang w:val="en-GB" w:eastAsia="ko-KR"/>
        </w:rPr>
        <w:t>Reno, USA, November 18</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 22</w:t>
      </w:r>
      <w:r w:rsidRPr="00EB68AF">
        <w:rPr>
          <w:rFonts w:ascii="Arial" w:eastAsia="바탕" w:hAnsi="Arial" w:cs="Arial"/>
          <w:b/>
          <w:bCs/>
          <w:snapToGrid w:val="0"/>
          <w:kern w:val="2"/>
          <w:sz w:val="24"/>
          <w:szCs w:val="24"/>
          <w:vertAlign w:val="superscript"/>
          <w:lang w:val="en-GB" w:eastAsia="ko-KR"/>
        </w:rPr>
        <w:t>nd</w:t>
      </w:r>
      <w:r w:rsidRPr="00EB68AF">
        <w:rPr>
          <w:rFonts w:ascii="Arial" w:eastAsia="바탕" w:hAnsi="Arial" w:cs="Arial"/>
          <w:b/>
          <w:bCs/>
          <w:snapToGrid w:val="0"/>
          <w:kern w:val="2"/>
          <w:sz w:val="24"/>
          <w:szCs w:val="24"/>
          <w:lang w:val="en-GB" w:eastAsia="ko-KR"/>
        </w:rPr>
        <w:t>, 2019</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7.2.4.5</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Pr="00403BE9">
        <w:rPr>
          <w:rFonts w:ascii="Arial" w:eastAsia="맑은 고딕" w:hAnsi="Arial"/>
          <w:spacing w:val="-4"/>
          <w:sz w:val="24"/>
          <w:lang w:eastAsia="ko-KR"/>
        </w:rPr>
        <w:t>Discussion on physical layer procedure</w:t>
      </w:r>
      <w:r>
        <w:rPr>
          <w:rFonts w:ascii="Arial" w:eastAsia="맑은 고딕" w:hAnsi="Arial"/>
          <w:spacing w:val="-4"/>
          <w:sz w:val="24"/>
          <w:lang w:eastAsia="ko-KR"/>
        </w:rPr>
        <w:t>s</w:t>
      </w:r>
      <w:r w:rsidRPr="00403BE9">
        <w:rPr>
          <w:rFonts w:ascii="Arial" w:eastAsia="맑은 고딕" w:hAnsi="Arial"/>
          <w:spacing w:val="-4"/>
          <w:sz w:val="24"/>
          <w:lang w:eastAsia="ko-KR"/>
        </w:rPr>
        <w:t xml:space="preserve"> for NR </w:t>
      </w:r>
      <w:r>
        <w:rPr>
          <w:rFonts w:ascii="Arial" w:eastAsia="맑은 고딕" w:hAnsi="Arial"/>
          <w:spacing w:val="-4"/>
          <w:sz w:val="24"/>
          <w:lang w:eastAsia="ko-KR"/>
        </w:rPr>
        <w:t>sidelink</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36547" w:rsidRDefault="00A36547" w:rsidP="00A36547">
      <w:pPr>
        <w:pStyle w:val="LGTdoc"/>
        <w:spacing w:before="100" w:beforeAutospacing="1" w:after="180" w:afterAutospacing="1"/>
        <w:ind w:left="0" w:firstLine="0"/>
        <w:rPr>
          <w:szCs w:val="22"/>
          <w:lang w:eastAsia="ko-KR"/>
        </w:rPr>
      </w:pPr>
      <w:r w:rsidRPr="00CC7F79">
        <w:rPr>
          <w:szCs w:val="22"/>
          <w:lang w:eastAsia="ko-KR"/>
        </w:rPr>
        <w:t>In RAN1#9</w:t>
      </w:r>
      <w:r>
        <w:rPr>
          <w:szCs w:val="22"/>
          <w:lang w:eastAsia="ko-KR"/>
        </w:rPr>
        <w:t>8bis</w:t>
      </w:r>
      <w:r w:rsidRPr="00CC7F79">
        <w:rPr>
          <w:szCs w:val="22"/>
          <w:lang w:eastAsia="ko-KR"/>
        </w:rPr>
        <w:t xml:space="preserve"> meeting [1]</w:t>
      </w:r>
      <w:r>
        <w:rPr>
          <w:szCs w:val="22"/>
          <w:lang w:eastAsia="ko-KR"/>
        </w:rPr>
        <w:t xml:space="preserve"> and email discussions [2][3][4]</w:t>
      </w:r>
      <w:r w:rsidRPr="00CC7F79">
        <w:rPr>
          <w:szCs w:val="22"/>
          <w:lang w:eastAsia="ko-KR"/>
        </w:rPr>
        <w:t xml:space="preserve">, followings are agreed for physical layer </w:t>
      </w:r>
      <w:r>
        <w:rPr>
          <w:szCs w:val="22"/>
          <w:lang w:eastAsia="ko-KR"/>
        </w:rPr>
        <w:t>procedure</w:t>
      </w:r>
      <w:r w:rsidRPr="00CC7F79">
        <w:rPr>
          <w:szCs w:val="22"/>
          <w:lang w:eastAsia="ko-KR"/>
        </w:rPr>
        <w:t xml:space="preserve"> for Rel-16 NR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36547" w:rsidRPr="00547997" w:rsidTr="00632237">
        <w:tc>
          <w:tcPr>
            <w:tcW w:w="9836" w:type="dxa"/>
            <w:shd w:val="clear" w:color="auto" w:fill="auto"/>
          </w:tcPr>
          <w:p w:rsidR="00A36547" w:rsidRPr="00EB68AF" w:rsidRDefault="00A36547" w:rsidP="00632237">
            <w:pPr>
              <w:spacing w:before="0" w:after="0" w:line="240" w:lineRule="exact"/>
              <w:ind w:left="0" w:firstLine="0"/>
              <w:rPr>
                <w:highlight w:val="darkYellow"/>
                <w:lang w:eastAsia="x-none"/>
              </w:rPr>
            </w:pPr>
            <w:r w:rsidRPr="00EB68AF">
              <w:rPr>
                <w:highlight w:val="darkYellow"/>
                <w:lang w:eastAsia="x-none"/>
              </w:rPr>
              <w:t>Working assumption:</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For the power limited case in supporting simultaneous sidelink and uplink transmissions (SL carrier is different from UL carrier),</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 xml:space="preserve">If sidelink transmission is prioritized over uplink transmission, the UE shall adjust the uplink transmission power before the start of the transmission such that its total transmission power does not exceed </w:t>
            </w:r>
            <w:r w:rsidRPr="00EB68AF">
              <w:rPr>
                <w:noProof/>
                <w:sz w:val="20"/>
                <w:szCs w:val="20"/>
                <w:lang w:eastAsia="ko-KR"/>
              </w:rPr>
              <w:drawing>
                <wp:inline distT="0" distB="0" distL="0" distR="0" wp14:anchorId="6BCE0259" wp14:editId="593D0119">
                  <wp:extent cx="388620" cy="23050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8620" cy="230505"/>
                          </a:xfrm>
                          <a:prstGeom prst="rect">
                            <a:avLst/>
                          </a:prstGeom>
                          <a:noFill/>
                          <a:ln>
                            <a:noFill/>
                          </a:ln>
                        </pic:spPr>
                      </pic:pic>
                    </a:graphicData>
                  </a:graphic>
                </wp:inline>
              </w:drawing>
            </w:r>
            <w:r w:rsidRPr="00EB68AF">
              <w:rPr>
                <w:sz w:val="20"/>
                <w:szCs w:val="20"/>
              </w:rPr>
              <w:t xml:space="preserve"> on any overlapped portion. In this case, calculation of the adjustment to the uplink transmission power is not specified.</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 xml:space="preserve">If uplink transmission is prioritized over sidelink transmission, the UE shall adjust the sidelink transmission power before the start of the transmission such that its total transmission power does not exceed </w:t>
            </w:r>
            <w:r w:rsidRPr="00EB68AF">
              <w:rPr>
                <w:noProof/>
                <w:position w:val="-12"/>
                <w:sz w:val="20"/>
                <w:szCs w:val="22"/>
                <w:lang w:eastAsia="ko-KR"/>
              </w:rPr>
              <w:drawing>
                <wp:inline distT="0" distB="0" distL="0" distR="0" wp14:anchorId="14600429" wp14:editId="428C57D6">
                  <wp:extent cx="388620" cy="23050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8620" cy="230505"/>
                          </a:xfrm>
                          <a:prstGeom prst="rect">
                            <a:avLst/>
                          </a:prstGeom>
                          <a:noFill/>
                          <a:ln>
                            <a:noFill/>
                          </a:ln>
                        </pic:spPr>
                      </pic:pic>
                    </a:graphicData>
                  </a:graphic>
                </wp:inline>
              </w:drawing>
            </w:r>
            <w:r w:rsidRPr="00EB68AF">
              <w:rPr>
                <w:sz w:val="20"/>
                <w:szCs w:val="20"/>
              </w:rPr>
              <w:t xml:space="preserve"> on any overlapped portion. In this case, calculation of the adjustment to the sidelink transmission power is not specified.</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Total sidelink transmit power is the same in the symbols used for actual PSCCH/PSSCH transmissions in a slot in case of simultaneous transmission of sidelink and uplink</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PSCCH/PSSCH transmissions can be dropped in some symbols when there are uplink transmissions with higher priority and the UE cannot keep the same sidelink transmission power in the symbols.</w:t>
            </w:r>
          </w:p>
          <w:p w:rsidR="00A36547" w:rsidRPr="00EB68AF" w:rsidRDefault="00A36547" w:rsidP="00A36547">
            <w:pPr>
              <w:pStyle w:val="LGTdoc"/>
              <w:numPr>
                <w:ilvl w:val="3"/>
                <w:numId w:val="9"/>
              </w:numPr>
              <w:spacing w:before="0" w:afterLines="0" w:after="0" w:line="240" w:lineRule="exact"/>
              <w:rPr>
                <w:sz w:val="20"/>
                <w:szCs w:val="20"/>
              </w:rPr>
            </w:pPr>
            <w:r w:rsidRPr="00EB68AF">
              <w:rPr>
                <w:sz w:val="20"/>
                <w:szCs w:val="20"/>
              </w:rPr>
              <w:t>Selection of the dropped symbols is up to UE implementation where the dropped symbols should include the overlapping symbols.</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If the simultaneous transmission of sidelink and uplink is beyond the UE capability, the one not prioritized can be dropped.</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when to prioritize which transmission</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how to address UE processing time</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whether there is a case of dropping some symbols of uplink transmissions</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Whether/how to address RF transient period is up to RAN4.</w:t>
            </w:r>
          </w:p>
          <w:p w:rsidR="00A36547" w:rsidRPr="00EB68AF" w:rsidRDefault="00A36547" w:rsidP="00632237">
            <w:pPr>
              <w:spacing w:before="0" w:after="0" w:line="240" w:lineRule="exact"/>
              <w:ind w:left="0" w:firstLine="0"/>
              <w:rPr>
                <w:highlight w:val="green"/>
                <w:lang w:eastAsia="x-none"/>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 xml:space="preserve">For PSFCH power control, </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It is supported that the open-loop power control is based on the pathloss between PSFCH TX UE and gNB (if PSFCH TX UE is in-coverage):</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The nominal power and alpha for PSFCH power control are configured separately from the parameters used for PSCCH/PSSCH power control.</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 xml:space="preserve"> (</w:t>
            </w:r>
            <w:r w:rsidRPr="00EB68AF">
              <w:rPr>
                <w:sz w:val="20"/>
                <w:szCs w:val="20"/>
                <w:highlight w:val="darkYellow"/>
              </w:rPr>
              <w:t>working assumption</w:t>
            </w:r>
            <w:r w:rsidRPr="00EB68AF">
              <w:rPr>
                <w:sz w:val="20"/>
                <w:szCs w:val="20"/>
              </w:rPr>
              <w:t>) Sidelink pathloss based PSFCH power control is not supported.</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 xml:space="preserve">L3-filtered sidelink RSRP reporting (from RX UE to TX UE) for open-loop power control for PSCCH/PSSCH uses higher layer signaling. </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Details (e.g., reporting layer, triggering condition, etc.) are up to RAN2.</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Other details</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val="en-GB"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numPr>
                <w:ilvl w:val="0"/>
                <w:numId w:val="9"/>
              </w:numPr>
              <w:spacing w:before="0" w:after="0" w:line="240" w:lineRule="exact"/>
              <w:jc w:val="left"/>
            </w:pPr>
            <w:r w:rsidRPr="00EB68AF">
              <w:t>For SL-RSRP measurement for SL open-loop power control, PSSCH DMRS is used</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 xml:space="preserve">For CQI/RI reporting on PSSCH: </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Higher layer signaling (e.g. MAC CE) is used for CQI/RI reporting</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Details up to RAN2</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SL CQI/RI measurement and derivation are based on the existing physical layer procedure for Uu</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For PSSCH-to-HARQ feedback timing, K is the number of logical slots (i.e. the slots within the resource pool)</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highlight w:val="darkYellow"/>
                <w:lang w:eastAsia="x-none"/>
              </w:rPr>
            </w:pPr>
            <w:r w:rsidRPr="00EB68AF">
              <w:rPr>
                <w:highlight w:val="darkYellow"/>
                <w:lang w:eastAsia="x-none"/>
              </w:rPr>
              <w:t>Working assumption:</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 xml:space="preserve">For TX-RX distance-based </w:t>
            </w:r>
            <w:r w:rsidRPr="00EB68AF">
              <w:rPr>
                <w:rFonts w:eastAsia="SimSun"/>
                <w:sz w:val="20"/>
                <w:szCs w:val="20"/>
                <w:lang w:eastAsia="zh-CN"/>
              </w:rPr>
              <w:t>HARQ feedback for groupcast Option 1,</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Zone is (pre-)configured with respect to geographical area, and Zone ID associated with TE UE’s location is indicated by SCI.</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Details FFS</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Note: this does not intend to impact the discussion on the zone based resource allocation.</w:t>
            </w: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For the communication range requirement for TX-RX distance-based HARQ feedback, explicit indication in the 2</w:t>
            </w:r>
            <w:r w:rsidRPr="00EB68AF">
              <w:rPr>
                <w:sz w:val="20"/>
                <w:szCs w:val="20"/>
                <w:vertAlign w:val="superscript"/>
              </w:rPr>
              <w:t>nd</w:t>
            </w:r>
            <w:r w:rsidRPr="00EB68AF">
              <w:rPr>
                <w:sz w:val="20"/>
                <w:szCs w:val="20"/>
              </w:rPr>
              <w:t xml:space="preserve"> stage SCI is used.</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details</w:t>
            </w:r>
          </w:p>
          <w:p w:rsidR="00A36547" w:rsidRPr="00EB68AF" w:rsidRDefault="00A36547" w:rsidP="00632237">
            <w:pPr>
              <w:spacing w:before="0" w:after="0" w:line="240" w:lineRule="exact"/>
              <w:rPr>
                <w:lang w:eastAsia="x-none"/>
              </w:rPr>
            </w:pPr>
          </w:p>
          <w:p w:rsidR="00A36547" w:rsidRPr="00EB68AF" w:rsidRDefault="00A36547" w:rsidP="00632237">
            <w:pPr>
              <w:spacing w:before="0" w:after="0" w:line="240" w:lineRule="exact"/>
              <w:ind w:left="0" w:firstLine="0"/>
              <w:rPr>
                <w:highlight w:val="darkYellow"/>
                <w:lang w:eastAsia="x-none"/>
              </w:rPr>
            </w:pPr>
            <w:r w:rsidRPr="00EB68AF">
              <w:rPr>
                <w:highlight w:val="darkYellow"/>
                <w:lang w:eastAsia="x-none"/>
              </w:rPr>
              <w:t>Working assumption:</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For HARQ feedback in groupcast and unicast, when PSFCH resource is (pre-)configured in the resource pool,</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SCI explicitly indicates whether HARQ feedback is used or not for the corresponding PSSCH transmission.</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highlight w:val="darkYellow"/>
                <w:lang w:eastAsia="x-none"/>
              </w:rPr>
            </w:pPr>
            <w:r w:rsidRPr="00EB68AF">
              <w:rPr>
                <w:highlight w:val="darkYellow"/>
                <w:lang w:eastAsia="x-none"/>
              </w:rPr>
              <w:t>Working assumption:</w:t>
            </w:r>
          </w:p>
          <w:p w:rsidR="00A36547" w:rsidRPr="007E41FE" w:rsidRDefault="00A36547" w:rsidP="00A36547">
            <w:pPr>
              <w:pStyle w:val="LGTdoc"/>
              <w:numPr>
                <w:ilvl w:val="0"/>
                <w:numId w:val="9"/>
              </w:numPr>
              <w:spacing w:before="0" w:afterLines="0" w:after="0" w:line="240" w:lineRule="exact"/>
              <w:rPr>
                <w:sz w:val="20"/>
                <w:szCs w:val="20"/>
              </w:rPr>
            </w:pPr>
            <w:r w:rsidRPr="007E41FE">
              <w:rPr>
                <w:sz w:val="20"/>
                <w:szCs w:val="20"/>
              </w:rPr>
              <w:t xml:space="preserve">A single value of K is (pre-)configured in a resource pool. </w:t>
            </w:r>
          </w:p>
          <w:p w:rsidR="00A36547" w:rsidRPr="007E41FE" w:rsidRDefault="00A36547" w:rsidP="00A36547">
            <w:pPr>
              <w:pStyle w:val="LGTdoc"/>
              <w:numPr>
                <w:ilvl w:val="0"/>
                <w:numId w:val="9"/>
              </w:numPr>
              <w:spacing w:before="0" w:afterLines="0" w:after="0" w:line="240" w:lineRule="exact"/>
              <w:rPr>
                <w:sz w:val="20"/>
                <w:szCs w:val="20"/>
              </w:rPr>
            </w:pPr>
            <w:r w:rsidRPr="007E41FE">
              <w:rPr>
                <w:sz w:val="20"/>
                <w:szCs w:val="20"/>
              </w:rPr>
              <w:t>K=3 is supported in addition to K=2.</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val="en-GB"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t>For groupcast HARQ feedback, SCI explicitly indicates either Option 1 or Option 2 is to be used.</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Default="00A36547" w:rsidP="00A36547">
            <w:pPr>
              <w:pStyle w:val="LGTdoc"/>
              <w:widowControl/>
              <w:numPr>
                <w:ilvl w:val="0"/>
                <w:numId w:val="9"/>
              </w:numPr>
              <w:adjustRightInd/>
              <w:spacing w:before="0" w:afterLines="0" w:after="0"/>
              <w:rPr>
                <w:rFonts w:eastAsia="Times New Roman"/>
                <w:lang w:val="de-DE" w:eastAsia="ko-KR"/>
              </w:rPr>
            </w:pPr>
            <w:r>
              <w:t>For implicit mechanism for PSFCH resource determination,</w:t>
            </w:r>
          </w:p>
          <w:p w:rsidR="00A36547" w:rsidRDefault="00A36547" w:rsidP="00A36547">
            <w:pPr>
              <w:pStyle w:val="LGTdoc"/>
              <w:widowControl/>
              <w:numPr>
                <w:ilvl w:val="1"/>
                <w:numId w:val="9"/>
              </w:numPr>
              <w:adjustRightInd/>
              <w:spacing w:before="0" w:afterLines="0" w:after="0"/>
              <w:rPr>
                <w:lang w:val="de-DE"/>
              </w:rPr>
            </w:pPr>
            <w:r>
              <w:t>Support FDM between PSFCH resources used for HARQ feedback of PSSCH transmissions with same starting sub-channel in different slots</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Default="00A36547" w:rsidP="00A36547">
            <w:pPr>
              <w:pStyle w:val="LGTdoc"/>
              <w:widowControl/>
              <w:numPr>
                <w:ilvl w:val="0"/>
                <w:numId w:val="9"/>
              </w:numPr>
              <w:adjustRightInd/>
              <w:spacing w:before="0" w:afterLines="0" w:after="0"/>
              <w:rPr>
                <w:rFonts w:eastAsia="Times New Roman"/>
                <w:lang w:val="de-DE" w:eastAsia="ko-KR"/>
              </w:rPr>
            </w:pPr>
            <w:r>
              <w:t>For implicit mechanism for PSFCH resource determination,</w:t>
            </w:r>
          </w:p>
          <w:p w:rsidR="00A36547" w:rsidRDefault="00A36547" w:rsidP="00A36547">
            <w:pPr>
              <w:pStyle w:val="LGTdoc"/>
              <w:widowControl/>
              <w:numPr>
                <w:ilvl w:val="1"/>
                <w:numId w:val="9"/>
              </w:numPr>
              <w:adjustRightInd/>
              <w:spacing w:before="0" w:afterLines="0" w:after="0"/>
              <w:rPr>
                <w:lang w:val="de-DE"/>
              </w:rPr>
            </w:pPr>
            <w:r>
              <w:t>In a resource pool, one or multiple PSFCH candidate resources are determined from the starting sub-channel index and slot index used for the corresponding PSSCH</w:t>
            </w:r>
          </w:p>
          <w:p w:rsidR="00A36547" w:rsidRDefault="00A36547" w:rsidP="00A36547">
            <w:pPr>
              <w:pStyle w:val="LGTdoc"/>
              <w:widowControl/>
              <w:numPr>
                <w:ilvl w:val="2"/>
                <w:numId w:val="9"/>
              </w:numPr>
              <w:adjustRightInd/>
              <w:spacing w:before="0" w:afterLines="0" w:after="0"/>
              <w:rPr>
                <w:lang w:val="de-DE"/>
              </w:rPr>
            </w:pPr>
            <w:r>
              <w:t>Within the determined PSFCH candidate resources, PSFCH resource for actual transmission is selected based on at least the following parameters</w:t>
            </w:r>
          </w:p>
          <w:p w:rsidR="00A36547" w:rsidRDefault="00A36547" w:rsidP="00A36547">
            <w:pPr>
              <w:pStyle w:val="LGTdoc"/>
              <w:widowControl/>
              <w:numPr>
                <w:ilvl w:val="3"/>
                <w:numId w:val="9"/>
              </w:numPr>
              <w:adjustRightInd/>
              <w:spacing w:before="0" w:afterLines="0" w:after="0"/>
              <w:rPr>
                <w:lang w:val="de-DE"/>
              </w:rPr>
            </w:pPr>
            <w:r>
              <w:t>For unicast and groupcast HARQ feedback Option 1,</w:t>
            </w:r>
          </w:p>
          <w:p w:rsidR="00A36547" w:rsidRDefault="00A36547" w:rsidP="00A36547">
            <w:pPr>
              <w:pStyle w:val="LGTdoc"/>
              <w:widowControl/>
              <w:numPr>
                <w:ilvl w:val="4"/>
                <w:numId w:val="9"/>
              </w:numPr>
              <w:adjustRightInd/>
              <w:spacing w:before="0" w:afterLines="0" w:after="0"/>
              <w:rPr>
                <w:lang w:val="de-DE"/>
              </w:rPr>
            </w:pPr>
            <w:r>
              <w:t>FFS: L1-source ID (i.e., the ID of TX UE) indicated by SCI</w:t>
            </w:r>
          </w:p>
          <w:p w:rsidR="00A36547" w:rsidRDefault="00A36547" w:rsidP="00A36547">
            <w:pPr>
              <w:pStyle w:val="LGTdoc"/>
              <w:widowControl/>
              <w:numPr>
                <w:ilvl w:val="3"/>
                <w:numId w:val="9"/>
              </w:numPr>
              <w:adjustRightInd/>
              <w:spacing w:before="0" w:afterLines="0" w:after="0"/>
              <w:rPr>
                <w:lang w:val="de-DE"/>
              </w:rPr>
            </w:pPr>
            <w:r>
              <w:t>For groupcast HARQ feedback Option 2,</w:t>
            </w:r>
          </w:p>
          <w:p w:rsidR="00A36547" w:rsidRDefault="00A36547" w:rsidP="00A36547">
            <w:pPr>
              <w:pStyle w:val="LGTdoc"/>
              <w:widowControl/>
              <w:numPr>
                <w:ilvl w:val="4"/>
                <w:numId w:val="9"/>
              </w:numPr>
              <w:adjustRightInd/>
              <w:spacing w:before="0" w:afterLines="0" w:after="0"/>
              <w:rPr>
                <w:lang w:val="de-DE"/>
              </w:rPr>
            </w:pPr>
            <w:r>
              <w:t>member ID (i.e., the “identifier” agreed in RAN1#97 to distinguish each RX UE in a group for Option 2 groupcast HARQ feedback)</w:t>
            </w:r>
          </w:p>
          <w:p w:rsidR="00A36547" w:rsidRDefault="00A36547" w:rsidP="00A36547">
            <w:pPr>
              <w:pStyle w:val="LGTdoc"/>
              <w:widowControl/>
              <w:numPr>
                <w:ilvl w:val="4"/>
                <w:numId w:val="9"/>
              </w:numPr>
              <w:adjustRightInd/>
              <w:spacing w:before="0" w:afterLines="0" w:after="0"/>
              <w:rPr>
                <w:lang w:val="de-DE"/>
              </w:rPr>
            </w:pPr>
            <w:r>
              <w:t>FFS: L1-source ID (i.e., the ID of TX UE) indicated by SCI</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Default="00A36547" w:rsidP="00A36547">
            <w:pPr>
              <w:pStyle w:val="LGTdoc"/>
              <w:widowControl/>
              <w:numPr>
                <w:ilvl w:val="0"/>
                <w:numId w:val="9"/>
              </w:numPr>
              <w:adjustRightInd/>
              <w:spacing w:before="0" w:afterLines="0" w:after="0"/>
              <w:rPr>
                <w:rFonts w:eastAsia="Times New Roman"/>
                <w:lang w:val="de-DE" w:eastAsia="ko-KR"/>
              </w:rPr>
            </w:pPr>
            <w:r>
              <w:t>For a PSFCH format,</w:t>
            </w:r>
          </w:p>
          <w:p w:rsidR="00A36547" w:rsidRDefault="00A36547" w:rsidP="00A36547">
            <w:pPr>
              <w:pStyle w:val="LGTdoc"/>
              <w:widowControl/>
              <w:numPr>
                <w:ilvl w:val="1"/>
                <w:numId w:val="9"/>
              </w:numPr>
              <w:adjustRightInd/>
              <w:spacing w:before="0" w:afterLines="0" w:after="0"/>
              <w:rPr>
                <w:lang w:val="de-DE"/>
              </w:rPr>
            </w:pPr>
            <w:r>
              <w:lastRenderedPageBreak/>
              <w:t>In the symbols that can be used for PSFCH transmissions in a resource pool, a set of frequency resources is (pre-)configured for the actual use of PSFCH transmissions (i.e., PSFCH transmissions do not happen in other frequency resources).</w:t>
            </w:r>
          </w:p>
          <w:p w:rsidR="00A36547" w:rsidRPr="00554751" w:rsidRDefault="00A36547" w:rsidP="00A36547">
            <w:pPr>
              <w:pStyle w:val="LGTdoc"/>
              <w:widowControl/>
              <w:numPr>
                <w:ilvl w:val="2"/>
                <w:numId w:val="9"/>
              </w:numPr>
              <w:adjustRightInd/>
              <w:spacing w:before="0" w:afterLines="0" w:after="0"/>
              <w:rPr>
                <w:lang w:val="de-DE"/>
              </w:rPr>
            </w:pPr>
            <w:r>
              <w:t>This (pre)configuration includes the case where all the frequency resources in a resource pool are available for the actual PSFCH transmission.</w:t>
            </w:r>
          </w:p>
        </w:tc>
      </w:tr>
    </w:tbl>
    <w:p w:rsidR="00A36547" w:rsidRPr="00783F6B" w:rsidRDefault="00A36547" w:rsidP="00A36547">
      <w:pPr>
        <w:pStyle w:val="LGTdoc"/>
        <w:spacing w:before="100" w:beforeAutospacing="1" w:after="180" w:afterAutospacing="1"/>
        <w:ind w:left="0" w:firstLineChars="250" w:firstLine="550"/>
        <w:rPr>
          <w:szCs w:val="22"/>
          <w:lang w:eastAsia="ko-KR"/>
        </w:rPr>
      </w:pPr>
      <w:r w:rsidRPr="00783F6B">
        <w:rPr>
          <w:szCs w:val="22"/>
          <w:lang w:eastAsia="ko-KR"/>
        </w:rPr>
        <w:lastRenderedPageBreak/>
        <w:t>In this contribution, we discuss aspects on physical layer procedure</w:t>
      </w:r>
      <w:r>
        <w:rPr>
          <w:szCs w:val="22"/>
          <w:lang w:eastAsia="ko-KR"/>
        </w:rPr>
        <w:t xml:space="preserve"> including SL HARQ procedure, CQI/RI measurement/reporting, and power control. </w:t>
      </w:r>
      <w:r w:rsidRPr="00783F6B">
        <w:rPr>
          <w:szCs w:val="22"/>
          <w:lang w:eastAsia="ko-KR"/>
        </w:rPr>
        <w:t>.</w:t>
      </w:r>
    </w:p>
    <w:p w:rsidR="00A36547" w:rsidRDefault="00A36547" w:rsidP="00A36547">
      <w:pPr>
        <w:spacing w:before="120" w:after="120" w:line="240" w:lineRule="auto"/>
        <w:ind w:left="284" w:hangingChars="129"/>
        <w:rPr>
          <w:rFonts w:eastAsia="바탕"/>
          <w:sz w:val="22"/>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36547" w:rsidRPr="000141AA"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Power control</w:t>
      </w:r>
    </w:p>
    <w:p w:rsidR="00A36547" w:rsidRDefault="00A36547" w:rsidP="00A36547">
      <w:pPr>
        <w:pStyle w:val="LGTdoc"/>
        <w:spacing w:before="100" w:beforeAutospacing="1" w:after="180"/>
        <w:ind w:left="0" w:firstLine="0"/>
        <w:rPr>
          <w:lang w:eastAsia="ko-KR"/>
        </w:rPr>
      </w:pPr>
      <w:r>
        <w:rPr>
          <w:rFonts w:hint="eastAsia"/>
          <w:szCs w:val="22"/>
          <w:lang w:eastAsia="ko-KR"/>
        </w:rPr>
        <w:t>A</w:t>
      </w:r>
      <w:r>
        <w:rPr>
          <w:szCs w:val="22"/>
          <w:lang w:eastAsia="ko-KR"/>
        </w:rPr>
        <w:t xml:space="preserve">ccording to the agreement during the NR V2X SI, SL open-loop power control is supported, and the pathloss compensation between TX UE and gNB can be considered </w:t>
      </w:r>
      <w:r w:rsidRPr="00292665">
        <w:rPr>
          <w:lang w:eastAsia="ko-KR"/>
        </w:rPr>
        <w:t>to mitigate interference to UL reception at gNB</w:t>
      </w:r>
      <w:r>
        <w:rPr>
          <w:lang w:eastAsia="ko-KR"/>
        </w:rPr>
        <w:t xml:space="preserve"> for broadcast, groupcast, and unicast. In addition, at least for unicast, pathloss compensation between TX UE and RX UE can be further considered to use TX power efficiently. </w:t>
      </w:r>
    </w:p>
    <w:p w:rsidR="00A36547" w:rsidRDefault="00A36547" w:rsidP="00A36547">
      <w:pPr>
        <w:pStyle w:val="LGTdoc"/>
        <w:spacing w:before="100" w:beforeAutospacing="1" w:after="180"/>
        <w:ind w:left="0" w:firstLineChars="250" w:firstLine="550"/>
        <w:rPr>
          <w:rStyle w:val="a4"/>
          <w:color w:val="auto"/>
          <w:lang w:eastAsia="ko-KR"/>
        </w:rPr>
      </w:pPr>
      <w:r>
        <w:rPr>
          <w:lang w:eastAsia="ko-KR"/>
        </w:rPr>
        <w:t xml:space="preserve">Regarding the scaling factor </w:t>
      </w:r>
      <w:r w:rsidRPr="00B46287">
        <w:rPr>
          <w:lang w:eastAsia="ko-KR"/>
        </w:rPr>
        <w:t xml:space="preserve">for the pathloss term (denoted by </w:t>
      </w:r>
      <m:oMath>
        <m:sSub>
          <m:sSubPr>
            <m:ctrlPr>
              <w:rPr>
                <w:rStyle w:val="a4"/>
                <w:rFonts w:ascii="Cambria Math" w:hAnsi="Cambria Math"/>
                <w:i/>
                <w:color w:val="auto"/>
              </w:rPr>
            </m:ctrlPr>
          </m:sSubPr>
          <m:e>
            <m:r>
              <w:rPr>
                <w:rStyle w:val="a4"/>
                <w:rFonts w:ascii="Cambria Math" w:hAnsi="Cambria Math"/>
                <w:color w:val="auto"/>
              </w:rPr>
              <m:t>α</m:t>
            </m:r>
          </m:e>
          <m:sub>
            <m:r>
              <w:rPr>
                <w:rStyle w:val="a4"/>
                <w:rFonts w:ascii="Cambria Math" w:hAnsi="Cambria Math"/>
                <w:color w:val="auto"/>
              </w:rPr>
              <m:t>PSCCH</m:t>
            </m:r>
          </m:sub>
        </m:sSub>
      </m:oMath>
      <w:r w:rsidRPr="00B46287">
        <w:rPr>
          <w:rStyle w:val="a4"/>
          <w:rFonts w:hint="eastAsia"/>
          <w:color w:val="auto"/>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α</m:t>
            </m:r>
          </m:e>
          <m:sub>
            <m:r>
              <w:rPr>
                <w:rStyle w:val="a4"/>
                <w:rFonts w:ascii="Cambria Math" w:hAnsi="Cambria Math"/>
                <w:color w:val="auto"/>
              </w:rPr>
              <m:t>PSSCH</m:t>
            </m:r>
          </m:sub>
        </m:sSub>
      </m:oMath>
      <w:r w:rsidRPr="00B46287">
        <w:rPr>
          <w:rStyle w:val="a4"/>
          <w:rFonts w:hint="eastAsia"/>
          <w:color w:val="auto"/>
          <w:lang w:eastAsia="ko-KR"/>
        </w:rPr>
        <w:t>)</w:t>
      </w:r>
      <w:r>
        <w:rPr>
          <w:rStyle w:val="a4"/>
          <w:color w:val="auto"/>
          <w:lang w:eastAsia="ko-KR"/>
        </w:rPr>
        <w:t xml:space="preserve">, the value will be chosen based on the target coverage. Considering that the distance between gNB and UE will be much larger than the distance between UEs for sidelink, the suitable value of alpha will be different depending on the purpose of power control. To be specific, the alpha value for interference mitigation would be larger than the alpha value for SL power optimization. </w:t>
      </w:r>
    </w:p>
    <w:p w:rsidR="00A36547" w:rsidRPr="00140D0C" w:rsidRDefault="00A36547" w:rsidP="00A36547">
      <w:pPr>
        <w:pStyle w:val="LGTdoc"/>
        <w:spacing w:before="100" w:beforeAutospacing="1" w:after="180"/>
        <w:ind w:left="0" w:firstLineChars="250" w:firstLine="550"/>
        <w:rPr>
          <w:lang w:eastAsia="ko-KR"/>
        </w:rPr>
      </w:pPr>
      <w:r>
        <w:rPr>
          <w:rStyle w:val="a4"/>
          <w:color w:val="auto"/>
          <w:lang w:eastAsia="ko-KR"/>
        </w:rPr>
        <w:t xml:space="preserve">Regarding </w:t>
      </w:r>
      <w:r>
        <w:rPr>
          <w:lang w:eastAsia="ko-KR"/>
        </w:rPr>
        <w:t xml:space="preserve">the nominal power (denoted </w:t>
      </w:r>
      <w:r w:rsidRPr="00140D0C">
        <w:rPr>
          <w:lang w:eastAsia="ko-KR"/>
        </w:rPr>
        <w:t>by</w:t>
      </w:r>
      <w:r w:rsidRPr="00B46287">
        <w:rPr>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P</m:t>
            </m:r>
          </m:e>
          <m:sub>
            <m:r>
              <w:rPr>
                <w:rStyle w:val="a4"/>
                <w:rFonts w:ascii="Cambria Math" w:hAnsi="Cambria Math"/>
                <w:color w:val="auto"/>
              </w:rPr>
              <m:t>O_PSCCH</m:t>
            </m:r>
          </m:sub>
        </m:sSub>
      </m:oMath>
      <w:sdt>
        <w:sdtPr>
          <w:rPr>
            <w:rFonts w:ascii="Cambria Math" w:hAnsi="Cambria Math"/>
            <w:lang w:eastAsia="ko-KR"/>
          </w:rPr>
          <w:id w:val="183405750"/>
          <w:placeholder>
            <w:docPart w:val="D291D76709794DE9AA68DA885D70BE8D"/>
          </w:placeholder>
          <w:temporary/>
          <w:showingPlcHdr/>
          <w:equation/>
        </w:sdtPr>
        <w:sdtEndPr/>
        <w:sdtContent/>
      </w:sdt>
      <w:r w:rsidRPr="00B46287">
        <w:rPr>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P</m:t>
            </m:r>
          </m:e>
          <m:sub>
            <m:r>
              <w:rPr>
                <w:rStyle w:val="a4"/>
                <w:rFonts w:ascii="Cambria Math" w:hAnsi="Cambria Math"/>
                <w:color w:val="auto"/>
              </w:rPr>
              <m:t>O_PSSCH</m:t>
            </m:r>
          </m:sub>
        </m:sSub>
      </m:oMath>
      <w:sdt>
        <w:sdtPr>
          <w:rPr>
            <w:rFonts w:ascii="Cambria Math" w:hAnsi="Cambria Math"/>
            <w:lang w:eastAsia="ko-KR"/>
          </w:rPr>
          <w:id w:val="2094819256"/>
          <w:placeholder>
            <w:docPart w:val="A9F4852FF5E44F668094132520E2E807"/>
          </w:placeholder>
          <w:temporary/>
          <w:showingPlcHdr/>
          <w:equation/>
        </w:sdtPr>
        <w:sdtEndPr/>
        <w:sdtContent/>
      </w:sdt>
      <w:r w:rsidRPr="00B46287">
        <w:rPr>
          <w:lang w:eastAsia="ko-KR"/>
        </w:rPr>
        <w:t>)</w:t>
      </w:r>
      <w:r>
        <w:rPr>
          <w:lang w:eastAsia="ko-KR"/>
        </w:rPr>
        <w:t>,</w:t>
      </w:r>
      <w:r w:rsidRPr="00B46287">
        <w:rPr>
          <w:lang w:eastAsia="ko-KR"/>
        </w:rPr>
        <w:t xml:space="preserve"> </w:t>
      </w:r>
      <w:r>
        <w:rPr>
          <w:rStyle w:val="a4"/>
          <w:color w:val="auto"/>
          <w:lang w:eastAsia="ko-KR"/>
        </w:rPr>
        <w:t xml:space="preserve"> when the value of alpha is 1 (full compensation), the value will be determined based on the target SINR</w:t>
      </w:r>
      <w:r w:rsidRPr="00B46287">
        <w:rPr>
          <w:rStyle w:val="a4"/>
          <w:rFonts w:hint="eastAsia"/>
          <w:color w:val="auto"/>
          <w:lang w:eastAsia="ko-KR"/>
        </w:rPr>
        <w:t xml:space="preserve">. </w:t>
      </w:r>
      <w:r>
        <w:rPr>
          <w:rStyle w:val="a4"/>
          <w:color w:val="auto"/>
          <w:lang w:eastAsia="ko-KR"/>
        </w:rPr>
        <w:t>On the other hand, when the value of alpha is less than 1, the nominal power will be determined based on both target coverage and target SINR of cell edge UE. In this case, in a similar manner of alpha, it can be considered that the nominal power can be separately (pre)configured for DL pathloss and SL pathloss.</w:t>
      </w:r>
    </w:p>
    <w:p w:rsidR="00A36547" w:rsidRPr="00424879" w:rsidRDefault="00A36547" w:rsidP="00A36547">
      <w:pPr>
        <w:pStyle w:val="LGTdoc"/>
        <w:spacing w:after="180"/>
        <w:ind w:left="0" w:firstLine="0"/>
        <w:rPr>
          <w:b/>
          <w:i/>
          <w:szCs w:val="22"/>
          <w:lang w:eastAsia="ko-KR"/>
        </w:rPr>
      </w:pPr>
      <w:r w:rsidRPr="00424879">
        <w:rPr>
          <w:b/>
          <w:i/>
          <w:szCs w:val="22"/>
          <w:lang w:eastAsia="ko-KR"/>
        </w:rPr>
        <w:t>Proposal 1:</w:t>
      </w:r>
      <w:r w:rsidRPr="00B46287">
        <w:t xml:space="preserve"> </w:t>
      </w:r>
      <w:r w:rsidRPr="00B46287">
        <w:rPr>
          <w:b/>
          <w:i/>
          <w:szCs w:val="22"/>
          <w:lang w:eastAsia="ko-KR"/>
        </w:rPr>
        <w:t>Confirm the following working assumption:</w:t>
      </w:r>
    </w:p>
    <w:p w:rsidR="00A36547" w:rsidRPr="006A2AFF" w:rsidRDefault="00A36547" w:rsidP="00A36547">
      <w:pPr>
        <w:pStyle w:val="LGTdoc"/>
        <w:numPr>
          <w:ilvl w:val="0"/>
          <w:numId w:val="7"/>
        </w:numPr>
        <w:spacing w:after="180"/>
        <w:rPr>
          <w:b/>
          <w:i/>
          <w:szCs w:val="22"/>
          <w:lang w:eastAsia="ko-KR"/>
        </w:rPr>
      </w:pPr>
      <w:r w:rsidRPr="003E6BEE">
        <w:rPr>
          <w:b/>
          <w:i/>
          <w:lang w:eastAsia="ko-KR"/>
        </w:rPr>
        <w:t>When the SL open-loop power control is configured to use both DL pathloss and SL pathloss,</w:t>
      </w:r>
      <w:r w:rsidRPr="006A2AFF">
        <w:rPr>
          <w:b/>
          <w:i/>
          <w:szCs w:val="22"/>
          <w:lang w:eastAsia="ko-KR"/>
        </w:rPr>
        <w:t xml:space="preserve"> </w:t>
      </w:r>
    </w:p>
    <w:p w:rsidR="00A36547" w:rsidRPr="00424879" w:rsidRDefault="00A36547" w:rsidP="00A36547">
      <w:pPr>
        <w:pStyle w:val="LGTdoc"/>
        <w:numPr>
          <w:ilvl w:val="1"/>
          <w:numId w:val="7"/>
        </w:numPr>
        <w:spacing w:after="180"/>
        <w:rPr>
          <w:b/>
          <w:i/>
          <w:szCs w:val="22"/>
          <w:lang w:eastAsia="ko-KR"/>
        </w:rPr>
      </w:pPr>
      <w:r w:rsidRPr="00B46287">
        <w:rPr>
          <w:b/>
          <w:i/>
          <w:szCs w:val="22"/>
          <w:lang w:eastAsia="ko-KR"/>
        </w:rPr>
        <w:t>(</w:t>
      </w:r>
      <w:r w:rsidRPr="003E6BEE">
        <w:rPr>
          <w:b/>
          <w:i/>
          <w:szCs w:val="22"/>
          <w:highlight w:val="darkYellow"/>
          <w:lang w:eastAsia="ko-KR"/>
        </w:rPr>
        <w:t>Working assumption</w:t>
      </w:r>
      <w:r w:rsidRPr="00B46287">
        <w:rPr>
          <w:b/>
          <w:i/>
          <w:szCs w:val="22"/>
          <w:lang w:eastAsia="ko-KR"/>
        </w:rPr>
        <w:t>) P0 and alpha values are separately (pre-)configured for DL pathloss and SL pathloss.</w:t>
      </w:r>
    </w:p>
    <w:p w:rsidR="00A36547" w:rsidRDefault="00A36547" w:rsidP="00A36547">
      <w:pPr>
        <w:pStyle w:val="LGTdoc"/>
        <w:spacing w:after="180"/>
        <w:ind w:left="0" w:firstLineChars="250" w:firstLine="550"/>
        <w:rPr>
          <w:szCs w:val="22"/>
          <w:lang w:eastAsia="ko-KR"/>
        </w:rPr>
      </w:pPr>
      <w:r>
        <w:rPr>
          <w:szCs w:val="22"/>
          <w:lang w:eastAsia="ko-KR"/>
        </w:rPr>
        <w:t xml:space="preserve">Regarding SL-RSRP measurement reporting, </w:t>
      </w:r>
      <w:r w:rsidRPr="00670650">
        <w:rPr>
          <w:szCs w:val="22"/>
          <w:lang w:eastAsia="ko-KR"/>
        </w:rPr>
        <w:t xml:space="preserve">it is necessary to specify how TX UE calculates “Reference Signal Power” for SL PL </w:t>
      </w:r>
      <w:r>
        <w:rPr>
          <w:szCs w:val="22"/>
          <w:lang w:eastAsia="ko-KR"/>
        </w:rPr>
        <w:t xml:space="preserve">derivation </w:t>
      </w:r>
      <w:r w:rsidRPr="00670650">
        <w:rPr>
          <w:szCs w:val="22"/>
          <w:lang w:eastAsia="ko-KR"/>
        </w:rPr>
        <w:t>(= Reference Signal Power – L3 filtered SL RSRP received from RX UE).</w:t>
      </w:r>
      <w:r>
        <w:rPr>
          <w:szCs w:val="22"/>
          <w:lang w:eastAsia="ko-KR"/>
        </w:rPr>
        <w:t xml:space="preserve"> In our view, the same filter coefficient and normalization rule used for SL-RSRP measurement can be applied to transmit power of the RS for SL-RSRP measurement. </w:t>
      </w:r>
    </w:p>
    <w:p w:rsidR="00A36547" w:rsidRPr="00C94604" w:rsidRDefault="00A36547" w:rsidP="00A36547">
      <w:pPr>
        <w:pStyle w:val="LGTdoc"/>
        <w:spacing w:after="180"/>
        <w:ind w:left="0" w:firstLine="0"/>
        <w:rPr>
          <w:b/>
          <w:i/>
          <w:szCs w:val="22"/>
          <w:lang w:eastAsia="ko-KR"/>
        </w:rPr>
      </w:pPr>
      <w:r w:rsidRPr="00C94604">
        <w:rPr>
          <w:b/>
          <w:i/>
          <w:szCs w:val="22"/>
          <w:lang w:eastAsia="ko-KR"/>
        </w:rPr>
        <w:t xml:space="preserve">Proposal </w:t>
      </w:r>
      <w:r>
        <w:rPr>
          <w:b/>
          <w:i/>
          <w:szCs w:val="22"/>
          <w:lang w:eastAsia="ko-KR"/>
        </w:rPr>
        <w:t>2</w:t>
      </w:r>
      <w:r w:rsidRPr="00C94604">
        <w:rPr>
          <w:b/>
          <w:i/>
          <w:szCs w:val="22"/>
          <w:lang w:eastAsia="ko-KR"/>
        </w:rPr>
        <w:t>:</w:t>
      </w:r>
      <w:r>
        <w:rPr>
          <w:b/>
          <w:i/>
          <w:szCs w:val="22"/>
          <w:lang w:eastAsia="ko-KR"/>
        </w:rPr>
        <w:t xml:space="preserve"> </w:t>
      </w:r>
      <w:r w:rsidRPr="00670650">
        <w:rPr>
          <w:b/>
          <w:i/>
          <w:szCs w:val="22"/>
          <w:lang w:eastAsia="ko-KR"/>
        </w:rPr>
        <w:t xml:space="preserve">For SL pathloss estimation, TX UE derives </w:t>
      </w:r>
      <w:r>
        <w:rPr>
          <w:b/>
          <w:i/>
          <w:szCs w:val="22"/>
          <w:lang w:eastAsia="ko-KR"/>
        </w:rPr>
        <w:t>Reference Signal P</w:t>
      </w:r>
      <w:r w:rsidRPr="00670650">
        <w:rPr>
          <w:b/>
          <w:i/>
          <w:szCs w:val="22"/>
          <w:lang w:eastAsia="ko-KR"/>
        </w:rPr>
        <w:t xml:space="preserve">ower for pathloss estimation by using the same filter </w:t>
      </w:r>
      <w:r>
        <w:rPr>
          <w:b/>
          <w:i/>
          <w:szCs w:val="22"/>
          <w:lang w:eastAsia="ko-KR"/>
        </w:rPr>
        <w:t xml:space="preserve">and normalization rule </w:t>
      </w:r>
      <w:r w:rsidRPr="00670650">
        <w:rPr>
          <w:b/>
          <w:i/>
          <w:szCs w:val="22"/>
          <w:lang w:eastAsia="ko-KR"/>
        </w:rPr>
        <w:t>used for</w:t>
      </w:r>
      <w:r>
        <w:rPr>
          <w:b/>
          <w:i/>
          <w:szCs w:val="22"/>
          <w:lang w:eastAsia="ko-KR"/>
        </w:rPr>
        <w:t xml:space="preserve"> a L3-filtered</w:t>
      </w:r>
      <w:r w:rsidRPr="00670650">
        <w:rPr>
          <w:b/>
          <w:i/>
          <w:szCs w:val="22"/>
          <w:lang w:eastAsia="ko-KR"/>
        </w:rPr>
        <w:t xml:space="preserve"> </w:t>
      </w:r>
      <w:r>
        <w:rPr>
          <w:b/>
          <w:i/>
          <w:szCs w:val="22"/>
          <w:lang w:eastAsia="ko-KR"/>
        </w:rPr>
        <w:t>SL-</w:t>
      </w:r>
      <w:r w:rsidRPr="00670650">
        <w:rPr>
          <w:b/>
          <w:i/>
          <w:szCs w:val="22"/>
          <w:lang w:eastAsia="ko-KR"/>
        </w:rPr>
        <w:t>RSRP measurement.</w:t>
      </w:r>
    </w:p>
    <w:p w:rsidR="00A36547" w:rsidRDefault="00A36547" w:rsidP="00A36547">
      <w:pPr>
        <w:pStyle w:val="LGTdoc"/>
        <w:spacing w:before="0" w:after="180" w:afterAutospacing="1"/>
        <w:ind w:left="0" w:firstLineChars="250" w:firstLine="550"/>
        <w:rPr>
          <w:szCs w:val="22"/>
          <w:lang w:eastAsia="ko-KR"/>
        </w:rPr>
      </w:pPr>
      <w:r>
        <w:rPr>
          <w:rFonts w:hint="eastAsia"/>
          <w:szCs w:val="22"/>
          <w:lang w:eastAsia="ko-KR"/>
        </w:rPr>
        <w:t xml:space="preserve">Regarding </w:t>
      </w:r>
      <w:r>
        <w:rPr>
          <w:szCs w:val="22"/>
          <w:lang w:eastAsia="ko-KR"/>
        </w:rPr>
        <w:t xml:space="preserve">power control for PSFCH, open-loop power control based on SL pathloss or SL-RSRP could be beneficial for groupcast HARQ feedback Option 2. To be specific, multiple RX UE will receive the PSSCH from the same TX UE. In this case, when the transmit power levels of multiple PSFCH transmission targeting the same UE are comparable, near-far problem could be efficiently alleviated even though multiple PSFCH transmissions are CDMed. However, in this case, SL-RSRP reporting needs to be supported for groupcast on top of the unicast. On the other hand, in case of unicast, TX UE-RX UE pair would be different in general </w:t>
      </w:r>
      <w:r>
        <w:rPr>
          <w:szCs w:val="22"/>
          <w:lang w:eastAsia="ko-KR"/>
        </w:rPr>
        <w:lastRenderedPageBreak/>
        <w:t xml:space="preserve">across different PSFCH transmission in slot. Therefore, the received power of different PSFCH transmissions could be high regardless of whether power control based on SL pathloss or SL-RSRP is used or not for PSFCH transmission. </w:t>
      </w:r>
    </w:p>
    <w:p w:rsidR="00A36547" w:rsidRDefault="00A36547" w:rsidP="00A36547">
      <w:pPr>
        <w:pStyle w:val="LGTdoc"/>
        <w:spacing w:before="0" w:after="180" w:afterAutospacing="1"/>
        <w:ind w:left="0" w:firstLine="0"/>
        <w:rPr>
          <w:b/>
          <w:i/>
          <w:szCs w:val="22"/>
          <w:lang w:eastAsia="ko-KR"/>
        </w:rPr>
      </w:pPr>
      <w:r>
        <w:rPr>
          <w:rFonts w:hint="eastAsia"/>
          <w:b/>
          <w:i/>
          <w:szCs w:val="22"/>
          <w:lang w:eastAsia="ko-KR"/>
        </w:rPr>
        <w:t>O</w:t>
      </w:r>
      <w:r>
        <w:rPr>
          <w:b/>
          <w:i/>
          <w:szCs w:val="22"/>
          <w:lang w:eastAsia="ko-KR"/>
        </w:rPr>
        <w:t xml:space="preserve">bservation 1: The benefit of power control based on SL pathloss or SL-RSRP for PSFCH transmission is unclear for unicast while the power control for PSFCH transmission would be beneficial for groupcast at the expense of signaling overhead for SL-RSRP reporting. </w:t>
      </w:r>
    </w:p>
    <w:p w:rsidR="00A36547" w:rsidRPr="00DB04D2" w:rsidRDefault="00A36547" w:rsidP="00A36547">
      <w:pPr>
        <w:pStyle w:val="LGTdoc"/>
        <w:spacing w:after="180"/>
        <w:ind w:left="0" w:firstLine="0"/>
        <w:rPr>
          <w:b/>
          <w:i/>
          <w:szCs w:val="22"/>
          <w:lang w:eastAsia="ko-KR"/>
        </w:rPr>
      </w:pPr>
      <w:r w:rsidRPr="00DB04D2">
        <w:rPr>
          <w:b/>
          <w:i/>
          <w:szCs w:val="22"/>
          <w:lang w:eastAsia="ko-KR"/>
        </w:rPr>
        <w:t xml:space="preserve">Proposal </w:t>
      </w:r>
      <w:r w:rsidR="008E731D" w:rsidRPr="00DB04D2">
        <w:rPr>
          <w:b/>
          <w:i/>
          <w:szCs w:val="22"/>
          <w:lang w:eastAsia="ko-KR"/>
        </w:rPr>
        <w:t>3</w:t>
      </w:r>
      <w:r w:rsidRPr="00DB04D2">
        <w:rPr>
          <w:b/>
          <w:i/>
          <w:szCs w:val="22"/>
          <w:lang w:eastAsia="ko-KR"/>
        </w:rPr>
        <w:t>: Confirm the following working assumption:</w:t>
      </w:r>
    </w:p>
    <w:p w:rsidR="00A36547" w:rsidRPr="00DB04D2" w:rsidRDefault="00A36547" w:rsidP="00A36547">
      <w:pPr>
        <w:pStyle w:val="LGTdoc"/>
        <w:numPr>
          <w:ilvl w:val="0"/>
          <w:numId w:val="7"/>
        </w:numPr>
        <w:spacing w:after="180"/>
        <w:rPr>
          <w:b/>
          <w:i/>
          <w:szCs w:val="22"/>
          <w:lang w:eastAsia="ko-KR"/>
        </w:rPr>
      </w:pPr>
      <w:r w:rsidRPr="00DB04D2">
        <w:rPr>
          <w:b/>
          <w:i/>
          <w:lang w:eastAsia="ko-KR"/>
        </w:rPr>
        <w:t>(</w:t>
      </w:r>
      <w:r w:rsidRPr="008E731D">
        <w:rPr>
          <w:b/>
          <w:i/>
          <w:highlight w:val="darkYellow"/>
          <w:lang w:eastAsia="ko-KR"/>
        </w:rPr>
        <w:t>working assumption</w:t>
      </w:r>
      <w:r w:rsidRPr="00DB04D2">
        <w:rPr>
          <w:b/>
          <w:i/>
          <w:lang w:eastAsia="ko-KR"/>
        </w:rPr>
        <w:t>) Sidelink pathloss based PSFCH power control is not supported.</w:t>
      </w:r>
    </w:p>
    <w:p w:rsidR="00A36547" w:rsidRDefault="00A36547" w:rsidP="00A36547">
      <w:pPr>
        <w:pStyle w:val="LGTdoc"/>
        <w:spacing w:after="180"/>
        <w:ind w:left="0" w:firstLineChars="250" w:firstLine="550"/>
        <w:rPr>
          <w:szCs w:val="22"/>
          <w:lang w:eastAsia="ko-KR"/>
        </w:rPr>
      </w:pPr>
    </w:p>
    <w:p w:rsidR="00A36547" w:rsidRPr="00500F03" w:rsidRDefault="00A36547" w:rsidP="00A36547">
      <w:pPr>
        <w:pStyle w:val="LGTdoc"/>
        <w:spacing w:after="180"/>
        <w:ind w:left="0" w:firstLineChars="250" w:firstLine="550"/>
        <w:rPr>
          <w:lang w:eastAsia="ko-KR"/>
        </w:rPr>
      </w:pPr>
      <w:r w:rsidRPr="00DB04D2">
        <w:rPr>
          <w:szCs w:val="22"/>
        </w:rPr>
        <w:t>For the power limited case in supporting simultaneous sidelink and uplink transmissions across different carriers</w:t>
      </w:r>
      <w:r w:rsidRPr="00F91B52">
        <w:rPr>
          <w:szCs w:val="22"/>
          <w:lang w:eastAsia="ko-KR"/>
        </w:rPr>
        <w:t>, it is necessary to define priority rule between UL carrier and SL carrier. In NR, logical channel priority can be configured for UL channel(s) or SL channels. In this case</w:t>
      </w:r>
      <w:r w:rsidRPr="00607D01">
        <w:rPr>
          <w:szCs w:val="22"/>
          <w:lang w:eastAsia="ko-KR"/>
        </w:rPr>
        <w:t>, it would be natural to reuse it for priority rule for power control. For remaining UL or SL channels, it can be considered</w:t>
      </w:r>
      <w:r>
        <w:rPr>
          <w:lang w:eastAsia="ko-KR"/>
        </w:rPr>
        <w:t xml:space="preserve"> to follow LTE </w:t>
      </w:r>
      <w:r w:rsidRPr="00500F03">
        <w:rPr>
          <w:lang w:eastAsia="ko-KR"/>
        </w:rPr>
        <w:t xml:space="preserve">principle. To be specific, whether or not to allocate power for SL channel(s) is decided depending on priority indicated by SCI and higher layer parameter </w:t>
      </w:r>
      <w:r w:rsidRPr="00500F03">
        <w:rPr>
          <w:i/>
          <w:lang w:eastAsia="ko-KR"/>
        </w:rPr>
        <w:t>thresSL-TxPrioritizeation</w:t>
      </w:r>
      <w:r w:rsidRPr="00500F03">
        <w:rPr>
          <w:lang w:eastAsia="ko-KR"/>
        </w:rPr>
        <w:t xml:space="preserve">. </w:t>
      </w:r>
      <w:r w:rsidR="005E2835">
        <w:rPr>
          <w:rFonts w:hint="eastAsia"/>
          <w:lang w:eastAsia="ko-KR"/>
        </w:rPr>
        <w:t>I</w:t>
      </w:r>
      <w:r w:rsidR="005E2835">
        <w:rPr>
          <w:lang w:eastAsia="ko-KR"/>
        </w:rPr>
        <w:t xml:space="preserve">n case of PSFCH, a UE could transmit more than one PSFCH in the same timing, it is necessary to define how to allocate each PSFCH power depending on ther priority. For simplicity, it can be considered to decide whether sidelink transmissions are prioritized over uplink transmission according to the smallest priority value of sidelink transmissions, and then allocate power to the multiple PSFCH equally to ensure power of each PSFCH could be large enough considering EVM impairment and PSFCH coverage. </w:t>
      </w:r>
      <w:r>
        <w:rPr>
          <w:rFonts w:hint="eastAsia"/>
          <w:lang w:eastAsia="ko-KR"/>
        </w:rPr>
        <w:t>W</w:t>
      </w:r>
      <w:r>
        <w:rPr>
          <w:lang w:eastAsia="ko-KR"/>
        </w:rPr>
        <w:t xml:space="preserve">hen SL transmission is overlapped with LTE-UL transmission, it can be considered that power is allocated to LTE-UL transmission first to minimize impact on the LTE system. </w:t>
      </w:r>
    </w:p>
    <w:p w:rsidR="00A36547" w:rsidRPr="00DB04D2" w:rsidRDefault="00A36547" w:rsidP="00A36547">
      <w:pPr>
        <w:pStyle w:val="LGTdoc"/>
        <w:spacing w:after="180"/>
        <w:ind w:left="0" w:firstLine="0"/>
        <w:rPr>
          <w:b/>
          <w:i/>
          <w:szCs w:val="22"/>
          <w:lang w:eastAsia="ko-KR"/>
        </w:rPr>
      </w:pPr>
      <w:r w:rsidRPr="00DB04D2">
        <w:rPr>
          <w:b/>
          <w:i/>
          <w:szCs w:val="22"/>
          <w:lang w:eastAsia="ko-KR"/>
        </w:rPr>
        <w:t xml:space="preserve">Proposal </w:t>
      </w:r>
      <w:r w:rsidR="008E731D" w:rsidRPr="00DB04D2">
        <w:rPr>
          <w:b/>
          <w:i/>
          <w:szCs w:val="22"/>
          <w:lang w:eastAsia="ko-KR"/>
        </w:rPr>
        <w:t>4</w:t>
      </w:r>
      <w:r w:rsidRPr="00DB04D2">
        <w:rPr>
          <w:b/>
          <w:i/>
          <w:szCs w:val="22"/>
          <w:lang w:eastAsia="ko-KR"/>
        </w:rPr>
        <w:t xml:space="preserve">: Power control for simultaneous transmission of sidelink and uplink across different carriers, </w:t>
      </w:r>
    </w:p>
    <w:p w:rsidR="00A36547" w:rsidRPr="00DB04D2" w:rsidRDefault="00A36547" w:rsidP="00A36547">
      <w:pPr>
        <w:pStyle w:val="LGTdoc"/>
        <w:numPr>
          <w:ilvl w:val="0"/>
          <w:numId w:val="8"/>
        </w:numPr>
        <w:spacing w:after="180"/>
        <w:rPr>
          <w:b/>
          <w:i/>
          <w:szCs w:val="22"/>
          <w:lang w:eastAsia="ko-KR"/>
        </w:rPr>
      </w:pPr>
      <w:r w:rsidRPr="00DB04D2">
        <w:rPr>
          <w:b/>
          <w:i/>
          <w:szCs w:val="22"/>
          <w:lang w:eastAsia="ko-KR"/>
        </w:rPr>
        <w:t xml:space="preserve">If priority of uplink transmission is smaller than UL threshold, </w:t>
      </w:r>
    </w:p>
    <w:p w:rsidR="00A36547" w:rsidRPr="00DB04D2" w:rsidRDefault="00A36547" w:rsidP="00A36547">
      <w:pPr>
        <w:pStyle w:val="LGTdoc"/>
        <w:numPr>
          <w:ilvl w:val="1"/>
          <w:numId w:val="8"/>
        </w:numPr>
        <w:spacing w:after="180"/>
        <w:rPr>
          <w:b/>
          <w:i/>
          <w:szCs w:val="22"/>
          <w:lang w:eastAsia="ko-KR"/>
        </w:rPr>
      </w:pPr>
      <w:r w:rsidRPr="00DB04D2">
        <w:rPr>
          <w:b/>
          <w:i/>
          <w:szCs w:val="22"/>
          <w:lang w:eastAsia="ko-KR"/>
        </w:rPr>
        <w:t>Uplink transmission is prioritized over sidelink transmission</w:t>
      </w:r>
    </w:p>
    <w:p w:rsidR="00A36547" w:rsidRPr="00DB04D2" w:rsidRDefault="00A36547" w:rsidP="00A36547">
      <w:pPr>
        <w:pStyle w:val="LGTdoc"/>
        <w:numPr>
          <w:ilvl w:val="0"/>
          <w:numId w:val="8"/>
        </w:numPr>
        <w:spacing w:after="180"/>
        <w:rPr>
          <w:b/>
          <w:i/>
          <w:szCs w:val="22"/>
          <w:lang w:eastAsia="ko-KR"/>
        </w:rPr>
      </w:pPr>
      <w:r w:rsidRPr="00DB04D2">
        <w:rPr>
          <w:b/>
          <w:i/>
          <w:szCs w:val="22"/>
          <w:lang w:eastAsia="ko-KR"/>
        </w:rPr>
        <w:t>Else</w:t>
      </w:r>
    </w:p>
    <w:p w:rsidR="00A36547" w:rsidRPr="00DB04D2" w:rsidRDefault="00A36547" w:rsidP="00A36547">
      <w:pPr>
        <w:pStyle w:val="LGTdoc"/>
        <w:numPr>
          <w:ilvl w:val="1"/>
          <w:numId w:val="8"/>
        </w:numPr>
        <w:spacing w:after="180"/>
        <w:rPr>
          <w:b/>
          <w:i/>
          <w:szCs w:val="22"/>
          <w:lang w:eastAsia="ko-KR"/>
        </w:rPr>
      </w:pPr>
      <w:r w:rsidRPr="00DB04D2">
        <w:rPr>
          <w:b/>
          <w:i/>
          <w:szCs w:val="22"/>
          <w:lang w:eastAsia="ko-KR"/>
        </w:rPr>
        <w:t xml:space="preserve">If priority of sidelink transmission is smaller than SL threshold, </w:t>
      </w:r>
    </w:p>
    <w:p w:rsidR="00A36547" w:rsidRPr="00DB04D2" w:rsidRDefault="00A36547" w:rsidP="00A36547">
      <w:pPr>
        <w:pStyle w:val="LGTdoc"/>
        <w:numPr>
          <w:ilvl w:val="2"/>
          <w:numId w:val="8"/>
        </w:numPr>
        <w:spacing w:after="180"/>
        <w:rPr>
          <w:b/>
          <w:i/>
          <w:szCs w:val="22"/>
          <w:lang w:eastAsia="ko-KR"/>
        </w:rPr>
      </w:pPr>
      <w:r w:rsidRPr="00DB04D2">
        <w:rPr>
          <w:b/>
          <w:i/>
          <w:szCs w:val="22"/>
          <w:lang w:eastAsia="ko-KR"/>
        </w:rPr>
        <w:t>Sidelink transmission is prioritized over uplink transmission</w:t>
      </w:r>
    </w:p>
    <w:p w:rsidR="00A36547" w:rsidRPr="00DB04D2" w:rsidRDefault="00A36547" w:rsidP="00A36547">
      <w:pPr>
        <w:pStyle w:val="LGTdoc"/>
        <w:numPr>
          <w:ilvl w:val="1"/>
          <w:numId w:val="8"/>
        </w:numPr>
        <w:spacing w:after="180"/>
        <w:rPr>
          <w:b/>
          <w:i/>
          <w:szCs w:val="22"/>
          <w:lang w:eastAsia="ko-KR"/>
        </w:rPr>
      </w:pPr>
      <w:r w:rsidRPr="00DB04D2">
        <w:rPr>
          <w:b/>
          <w:i/>
          <w:szCs w:val="22"/>
          <w:lang w:eastAsia="ko-KR"/>
        </w:rPr>
        <w:t>Else</w:t>
      </w:r>
    </w:p>
    <w:p w:rsidR="00A36547" w:rsidRPr="00DB04D2" w:rsidRDefault="00A36547" w:rsidP="00A36547">
      <w:pPr>
        <w:pStyle w:val="LGTdoc"/>
        <w:numPr>
          <w:ilvl w:val="2"/>
          <w:numId w:val="8"/>
        </w:numPr>
        <w:spacing w:after="180"/>
        <w:rPr>
          <w:b/>
          <w:i/>
          <w:szCs w:val="22"/>
          <w:lang w:eastAsia="ko-KR"/>
        </w:rPr>
      </w:pPr>
      <w:r w:rsidRPr="00DB04D2">
        <w:rPr>
          <w:b/>
          <w:i/>
          <w:szCs w:val="22"/>
          <w:lang w:eastAsia="ko-KR"/>
        </w:rPr>
        <w:t>Uplink transmission is prioritized over sidelink transmission</w:t>
      </w:r>
    </w:p>
    <w:p w:rsidR="00F91B52" w:rsidRPr="00DB04D2" w:rsidRDefault="00F91B52" w:rsidP="00F91B52">
      <w:pPr>
        <w:pStyle w:val="LGTdoc"/>
        <w:numPr>
          <w:ilvl w:val="0"/>
          <w:numId w:val="8"/>
        </w:numPr>
        <w:spacing w:after="180"/>
        <w:rPr>
          <w:b/>
          <w:i/>
          <w:szCs w:val="22"/>
          <w:lang w:eastAsia="ko-KR"/>
        </w:rPr>
      </w:pPr>
      <w:r w:rsidRPr="00DB04D2">
        <w:rPr>
          <w:rFonts w:hint="eastAsia"/>
          <w:b/>
          <w:i/>
          <w:szCs w:val="22"/>
          <w:lang w:eastAsia="ko-KR"/>
        </w:rPr>
        <w:t xml:space="preserve">If more than one </w:t>
      </w:r>
      <w:r w:rsidRPr="00DB04D2">
        <w:rPr>
          <w:b/>
          <w:i/>
          <w:szCs w:val="22"/>
          <w:lang w:eastAsia="ko-KR"/>
        </w:rPr>
        <w:t>sidelink</w:t>
      </w:r>
      <w:r w:rsidRPr="00DB04D2">
        <w:rPr>
          <w:rFonts w:hint="eastAsia"/>
          <w:b/>
          <w:i/>
          <w:szCs w:val="22"/>
          <w:lang w:eastAsia="ko-KR"/>
        </w:rPr>
        <w:t xml:space="preserve"> </w:t>
      </w:r>
      <w:r w:rsidRPr="00DB04D2">
        <w:rPr>
          <w:b/>
          <w:i/>
          <w:szCs w:val="22"/>
          <w:lang w:eastAsia="ko-KR"/>
        </w:rPr>
        <w:t>transmissions in a carrier is supported, the smallest priority</w:t>
      </w:r>
      <w:r w:rsidR="005E2835" w:rsidRPr="00DB04D2">
        <w:rPr>
          <w:b/>
          <w:i/>
          <w:szCs w:val="22"/>
          <w:lang w:eastAsia="ko-KR"/>
        </w:rPr>
        <w:t xml:space="preserve"> value</w:t>
      </w:r>
      <w:r w:rsidRPr="00DB04D2">
        <w:rPr>
          <w:b/>
          <w:i/>
          <w:szCs w:val="22"/>
          <w:lang w:eastAsia="ko-KR"/>
        </w:rPr>
        <w:t xml:space="preserve"> is used to compare with the threshold.</w:t>
      </w:r>
    </w:p>
    <w:p w:rsidR="00A36547" w:rsidRPr="00DB04D2" w:rsidRDefault="00A36547" w:rsidP="00A36547">
      <w:pPr>
        <w:pStyle w:val="LGTdoc"/>
        <w:numPr>
          <w:ilvl w:val="0"/>
          <w:numId w:val="8"/>
        </w:numPr>
        <w:spacing w:after="180"/>
        <w:rPr>
          <w:b/>
          <w:i/>
          <w:szCs w:val="22"/>
          <w:lang w:eastAsia="ko-KR"/>
        </w:rPr>
      </w:pPr>
      <w:r w:rsidRPr="00DB04D2">
        <w:rPr>
          <w:b/>
          <w:i/>
          <w:szCs w:val="22"/>
          <w:lang w:eastAsia="ko-KR"/>
        </w:rPr>
        <w:t xml:space="preserve">Note: UL threshold and SL threshold are high layer parameters. </w:t>
      </w:r>
    </w:p>
    <w:p w:rsidR="00A36547" w:rsidRPr="00B34C40" w:rsidRDefault="00A36547" w:rsidP="00A36547">
      <w:pPr>
        <w:pStyle w:val="LGTdoc"/>
        <w:spacing w:before="100" w:beforeAutospacing="1" w:after="180" w:afterAutospacing="1"/>
        <w:ind w:left="0" w:firstLine="0"/>
        <w:rPr>
          <w:rFonts w:eastAsia="굴림"/>
          <w:szCs w:val="22"/>
          <w:lang w:eastAsia="ko-KR"/>
        </w:rPr>
      </w:pPr>
    </w:p>
    <w:p w:rsidR="00A36547"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 xml:space="preserve">Sidelink </w:t>
      </w:r>
      <w:r>
        <w:rPr>
          <w:rFonts w:ascii="Times New Roman" w:eastAsia="SimSun" w:hAnsi="Times New Roman"/>
          <w:b/>
          <w:kern w:val="32"/>
          <w:sz w:val="24"/>
          <w:lang w:eastAsia="zh-CN"/>
        </w:rPr>
        <w:t>HARQ procedure</w:t>
      </w:r>
    </w:p>
    <w:p w:rsidR="00A36547" w:rsidRPr="00220F9D" w:rsidRDefault="00A36547" w:rsidP="00A36547">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220F9D">
        <w:rPr>
          <w:rFonts w:ascii="Times New Roman" w:eastAsia="SimSun" w:hAnsi="Times New Roman"/>
          <w:b/>
          <w:kern w:val="32"/>
          <w:sz w:val="22"/>
          <w:lang w:eastAsia="zh-CN"/>
        </w:rPr>
        <w:t>HARQ</w:t>
      </w:r>
      <w:r>
        <w:rPr>
          <w:rFonts w:ascii="Times New Roman" w:eastAsia="SimSun" w:hAnsi="Times New Roman"/>
          <w:b/>
          <w:kern w:val="32"/>
          <w:sz w:val="22"/>
          <w:lang w:eastAsia="zh-CN"/>
        </w:rPr>
        <w:t>-ACK</w:t>
      </w:r>
      <w:r w:rsidRPr="00220F9D">
        <w:rPr>
          <w:rFonts w:ascii="Times New Roman" w:eastAsia="SimSun" w:hAnsi="Times New Roman"/>
          <w:b/>
          <w:kern w:val="32"/>
          <w:sz w:val="22"/>
          <w:lang w:eastAsia="zh-CN"/>
        </w:rPr>
        <w:t xml:space="preserve"> feedback </w:t>
      </w:r>
      <w:r>
        <w:rPr>
          <w:rFonts w:ascii="Times New Roman" w:eastAsia="SimSun" w:hAnsi="Times New Roman"/>
          <w:b/>
          <w:kern w:val="32"/>
          <w:sz w:val="22"/>
          <w:lang w:eastAsia="zh-CN"/>
        </w:rPr>
        <w:t xml:space="preserve">resource </w:t>
      </w:r>
      <w:r w:rsidRPr="00220F9D">
        <w:rPr>
          <w:rFonts w:ascii="Times New Roman" w:eastAsia="SimSun" w:hAnsi="Times New Roman"/>
          <w:b/>
          <w:kern w:val="32"/>
          <w:sz w:val="22"/>
          <w:lang w:eastAsia="zh-CN"/>
        </w:rPr>
        <w:t xml:space="preserve"> </w:t>
      </w:r>
    </w:p>
    <w:p w:rsidR="00A36547" w:rsidRPr="00DB04D2" w:rsidRDefault="00A36547" w:rsidP="00A36547">
      <w:pPr>
        <w:pStyle w:val="LGTdoc"/>
        <w:spacing w:before="100" w:beforeAutospacing="1" w:after="180" w:afterAutospacing="1"/>
        <w:ind w:left="0" w:firstLine="0"/>
        <w:rPr>
          <w:szCs w:val="22"/>
          <w:lang w:eastAsia="ko-KR"/>
        </w:rPr>
      </w:pPr>
      <w:r>
        <w:rPr>
          <w:rFonts w:hint="eastAsia"/>
          <w:szCs w:val="22"/>
          <w:lang w:eastAsia="ko-KR"/>
        </w:rPr>
        <w:t xml:space="preserve">Considering </w:t>
      </w:r>
      <w:r>
        <w:rPr>
          <w:szCs w:val="22"/>
          <w:lang w:eastAsia="ko-KR"/>
        </w:rPr>
        <w:t xml:space="preserve">physical structure of a sequence-based PSFCH format, it can be considered that </w:t>
      </w:r>
      <w:r w:rsidRPr="00D85DC7">
        <w:rPr>
          <w:szCs w:val="22"/>
          <w:lang w:eastAsia="ko-KR"/>
        </w:rPr>
        <w:t xml:space="preserve">PSFCH resource </w:t>
      </w:r>
      <w:r w:rsidRPr="00D85DC7">
        <w:rPr>
          <w:szCs w:val="22"/>
          <w:lang w:eastAsia="ko-KR"/>
        </w:rPr>
        <w:lastRenderedPageBreak/>
        <w:t xml:space="preserve">can be identified by a combination of cyclic shift value and </w:t>
      </w:r>
      <w:r>
        <w:rPr>
          <w:szCs w:val="22"/>
          <w:lang w:eastAsia="ko-KR"/>
        </w:rPr>
        <w:t xml:space="preserve">(starting) </w:t>
      </w:r>
      <w:r w:rsidRPr="00D85DC7">
        <w:rPr>
          <w:szCs w:val="22"/>
          <w:lang w:eastAsia="ko-KR"/>
        </w:rPr>
        <w:t>RB index</w:t>
      </w:r>
      <w:r>
        <w:rPr>
          <w:szCs w:val="22"/>
          <w:lang w:eastAsia="ko-KR"/>
        </w:rPr>
        <w:t>. In this case, it can be considered that PSFCH resource index is one-to-one mapped with a pair of cyclic shift value and RB index for simplicity of implicit mechanism of PSSCH-to-PSFCH resource as in PUCCH resource in LTE. In this case, f</w:t>
      </w:r>
      <w:r w:rsidRPr="00D85DC7">
        <w:rPr>
          <w:szCs w:val="22"/>
          <w:lang w:eastAsia="ko-KR"/>
        </w:rPr>
        <w:t>or a given PSFCH resource set</w:t>
      </w:r>
      <w:r>
        <w:rPr>
          <w:szCs w:val="22"/>
          <w:lang w:eastAsia="ko-KR"/>
        </w:rPr>
        <w:t xml:space="preserve"> in frequency domain</w:t>
      </w:r>
      <w:r w:rsidRPr="00D85DC7">
        <w:rPr>
          <w:szCs w:val="22"/>
          <w:lang w:eastAsia="ko-KR"/>
        </w:rPr>
        <w:t>, as PSFCH resource index increases, code-domain index increases first, then RB index increases.</w:t>
      </w:r>
      <w:r>
        <w:rPr>
          <w:szCs w:val="22"/>
          <w:lang w:eastAsia="ko-KR"/>
        </w:rPr>
        <w:t xml:space="preserve"> </w:t>
      </w:r>
      <w:r w:rsidRPr="00D85DC7">
        <w:rPr>
          <w:szCs w:val="22"/>
          <w:lang w:eastAsia="ko-KR"/>
        </w:rPr>
        <w:t>For example, if the number of RB</w:t>
      </w:r>
      <w:r>
        <w:rPr>
          <w:szCs w:val="22"/>
          <w:lang w:eastAsia="ko-KR"/>
        </w:rPr>
        <w:t xml:space="preserve"> (group)</w:t>
      </w:r>
      <w:r w:rsidRPr="00D85DC7">
        <w:rPr>
          <w:szCs w:val="22"/>
          <w:lang w:eastAsia="ko-KR"/>
        </w:rPr>
        <w:t xml:space="preserve"> for PSFCH resource set is </w:t>
      </w:r>
      <w:r w:rsidRPr="003E6BEE">
        <w:rPr>
          <w:i/>
          <w:szCs w:val="22"/>
          <w:lang w:eastAsia="ko-KR"/>
        </w:rPr>
        <w:t>M</w:t>
      </w:r>
      <w:r w:rsidRPr="00D85DC7">
        <w:rPr>
          <w:szCs w:val="22"/>
          <w:lang w:eastAsia="ko-KR"/>
        </w:rPr>
        <w:t xml:space="preserve">, and the number of cyclic shift is </w:t>
      </w:r>
      <w:r w:rsidRPr="003E6BEE">
        <w:rPr>
          <w:i/>
          <w:szCs w:val="22"/>
          <w:lang w:eastAsia="ko-KR"/>
        </w:rPr>
        <w:t>L</w:t>
      </w:r>
      <w:r w:rsidRPr="00D85DC7">
        <w:rPr>
          <w:szCs w:val="22"/>
          <w:lang w:eastAsia="ko-KR"/>
        </w:rPr>
        <w:t xml:space="preserve">, then PSFCH resource index will be given by </w:t>
      </w:r>
      <w:r w:rsidRPr="003E6BEE">
        <w:rPr>
          <w:i/>
          <w:szCs w:val="22"/>
          <w:lang w:eastAsia="ko-KR"/>
        </w:rPr>
        <w:t>l</w:t>
      </w:r>
      <w:r w:rsidRPr="00D85DC7">
        <w:rPr>
          <w:szCs w:val="22"/>
          <w:lang w:eastAsia="ko-KR"/>
        </w:rPr>
        <w:t>+</w:t>
      </w:r>
      <w:r w:rsidRPr="003E6BEE">
        <w:rPr>
          <w:i/>
          <w:szCs w:val="22"/>
          <w:lang w:eastAsia="ko-KR"/>
        </w:rPr>
        <w:t>L</w:t>
      </w:r>
      <w:r w:rsidRPr="00D85DC7">
        <w:rPr>
          <w:szCs w:val="22"/>
          <w:lang w:eastAsia="ko-KR"/>
        </w:rPr>
        <w:t>*</w:t>
      </w:r>
      <w:r w:rsidRPr="003E6BEE">
        <w:rPr>
          <w:i/>
          <w:szCs w:val="22"/>
          <w:lang w:eastAsia="ko-KR"/>
        </w:rPr>
        <w:t>m</w:t>
      </w:r>
      <w:r w:rsidRPr="00D85DC7">
        <w:rPr>
          <w:szCs w:val="22"/>
          <w:lang w:eastAsia="ko-KR"/>
        </w:rPr>
        <w:t xml:space="preserve"> where </w:t>
      </w:r>
      <m:oMath>
        <m:r>
          <w:rPr>
            <w:rFonts w:ascii="Cambria Math" w:hAnsi="Cambria Math"/>
            <w:szCs w:val="22"/>
            <w:lang w:eastAsia="ko-KR"/>
          </w:rPr>
          <m:t>l</m:t>
        </m:r>
        <m:r>
          <m:rPr>
            <m:sty m:val="p"/>
          </m:rPr>
          <w:rPr>
            <w:rFonts w:ascii="Cambria Math" w:hAnsi="Cambria Math"/>
            <w:szCs w:val="22"/>
            <w:lang w:eastAsia="ko-KR"/>
          </w:rPr>
          <m:t>∈{0,1,…,</m:t>
        </m:r>
        <m:r>
          <w:rPr>
            <w:rFonts w:ascii="Cambria Math" w:hAnsi="Cambria Math"/>
            <w:szCs w:val="22"/>
            <w:lang w:eastAsia="ko-KR"/>
          </w:rPr>
          <m:t>L</m:t>
        </m:r>
        <m:r>
          <m:rPr>
            <m:sty m:val="p"/>
          </m:rPr>
          <w:rPr>
            <w:rFonts w:ascii="Cambria Math" w:hAnsi="Cambria Math"/>
            <w:szCs w:val="22"/>
            <w:lang w:eastAsia="ko-KR"/>
          </w:rPr>
          <m:t>-1}</m:t>
        </m:r>
      </m:oMath>
      <w:r w:rsidRPr="00D85DC7">
        <w:rPr>
          <w:szCs w:val="22"/>
          <w:lang w:eastAsia="ko-KR"/>
        </w:rPr>
        <w:t xml:space="preserve"> is the cyclic shift index and </w:t>
      </w:r>
      <m:oMath>
        <m:r>
          <w:rPr>
            <w:rFonts w:ascii="Cambria Math" w:hAnsi="Cambria Math"/>
            <w:szCs w:val="22"/>
            <w:lang w:eastAsia="ko-KR"/>
          </w:rPr>
          <m:t>m</m:t>
        </m:r>
        <m:r>
          <m:rPr>
            <m:sty m:val="p"/>
          </m:rPr>
          <w:rPr>
            <w:rFonts w:ascii="Cambria Math" w:hAnsi="Cambria Math"/>
            <w:szCs w:val="22"/>
            <w:lang w:eastAsia="ko-KR"/>
          </w:rPr>
          <m:t>∈{0,1,…,</m:t>
        </m:r>
        <m:r>
          <w:rPr>
            <w:rFonts w:ascii="Cambria Math" w:hAnsi="Cambria Math"/>
            <w:szCs w:val="22"/>
            <w:lang w:eastAsia="ko-KR"/>
          </w:rPr>
          <m:t>M</m:t>
        </m:r>
        <m:r>
          <m:rPr>
            <m:sty m:val="p"/>
          </m:rPr>
          <w:rPr>
            <w:rFonts w:ascii="Cambria Math" w:hAnsi="Cambria Math"/>
            <w:szCs w:val="22"/>
            <w:lang w:eastAsia="ko-KR"/>
          </w:rPr>
          <m:t>-1}</m:t>
        </m:r>
      </m:oMath>
      <w:r w:rsidRPr="00D85DC7">
        <w:rPr>
          <w:szCs w:val="22"/>
          <w:lang w:eastAsia="ko-KR"/>
        </w:rPr>
        <w:t xml:space="preserve"> is the </w:t>
      </w:r>
      <w:r>
        <w:rPr>
          <w:szCs w:val="22"/>
          <w:lang w:eastAsia="ko-KR"/>
        </w:rPr>
        <w:t xml:space="preserve">starting </w:t>
      </w:r>
      <w:r w:rsidRPr="00D85DC7">
        <w:rPr>
          <w:szCs w:val="22"/>
          <w:lang w:eastAsia="ko-KR"/>
        </w:rPr>
        <w:t xml:space="preserve">RB index for the PSFCH </w:t>
      </w:r>
      <w:r w:rsidRPr="00DB04D2">
        <w:rPr>
          <w:szCs w:val="22"/>
          <w:lang w:eastAsia="ko-KR"/>
        </w:rPr>
        <w:t xml:space="preserve">resource. For efficient PSFCH resource management, it would be beneficial that the value of L, the number of cyclic shift per a PSFCH resource is constant in a resource pool. </w:t>
      </w:r>
    </w:p>
    <w:p w:rsidR="00A36547" w:rsidRPr="00DB04D2" w:rsidRDefault="00A36547" w:rsidP="00A36547">
      <w:pPr>
        <w:pStyle w:val="LGTdoc"/>
        <w:spacing w:before="100" w:beforeAutospacing="1" w:after="180"/>
        <w:ind w:left="0" w:firstLine="0"/>
        <w:rPr>
          <w:b/>
          <w:i/>
          <w:szCs w:val="22"/>
          <w:lang w:eastAsia="ko-KR"/>
        </w:rPr>
      </w:pPr>
      <w:r w:rsidRPr="00DB04D2">
        <w:rPr>
          <w:b/>
          <w:i/>
          <w:szCs w:val="22"/>
          <w:lang w:eastAsia="ko-KR"/>
        </w:rPr>
        <w:t xml:space="preserve">Proposal </w:t>
      </w:r>
      <w:r w:rsidR="008E731D" w:rsidRPr="00DB04D2">
        <w:rPr>
          <w:b/>
          <w:i/>
          <w:szCs w:val="22"/>
          <w:lang w:eastAsia="ko-KR"/>
        </w:rPr>
        <w:t>5</w:t>
      </w:r>
      <w:r w:rsidRPr="00DB04D2">
        <w:rPr>
          <w:b/>
          <w:i/>
          <w:szCs w:val="22"/>
          <w:lang w:eastAsia="ko-KR"/>
        </w:rPr>
        <w:t xml:space="preserve">: PSFCH resource is identified by a combination of code-domain parameter (e.g. </w:t>
      </w:r>
      <m:oMath>
        <m:sSub>
          <m:sSubPr>
            <m:ctrlPr>
              <w:rPr>
                <w:rFonts w:ascii="Cambria Math" w:hAnsi="Cambria Math"/>
                <w:b/>
                <w:i/>
                <w:szCs w:val="22"/>
                <w:lang w:eastAsia="ko-KR"/>
              </w:rPr>
            </m:ctrlPr>
          </m:sSubPr>
          <m:e>
            <m:r>
              <m:rPr>
                <m:sty m:val="bi"/>
              </m:rPr>
              <w:rPr>
                <w:rFonts w:ascii="Cambria Math" w:hAnsi="Cambria Math"/>
                <w:szCs w:val="22"/>
                <w:lang w:eastAsia="ko-KR"/>
              </w:rPr>
              <m:t>m</m:t>
            </m:r>
          </m:e>
          <m:sub>
            <m:r>
              <m:rPr>
                <m:sty m:val="bi"/>
              </m:rPr>
              <w:rPr>
                <w:rFonts w:ascii="Cambria Math" w:hAnsi="Cambria Math"/>
                <w:szCs w:val="22"/>
                <w:lang w:eastAsia="ko-KR"/>
              </w:rPr>
              <m:t>0</m:t>
            </m:r>
          </m:sub>
        </m:sSub>
      </m:oMath>
      <w:r w:rsidRPr="00DB04D2">
        <w:rPr>
          <w:b/>
          <w:i/>
          <w:szCs w:val="22"/>
          <w:lang w:eastAsia="ko-KR"/>
        </w:rPr>
        <w:t xml:space="preserve"> value) and frequency domain parameter (e.g. RB index).</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 xml:space="preserve">PSFCH resource indexing is in increasing order of first the order of </w:t>
      </w:r>
      <m:oMath>
        <m:sSub>
          <m:sSubPr>
            <m:ctrlPr>
              <w:rPr>
                <w:rFonts w:ascii="Cambria Math" w:hAnsi="Cambria Math"/>
                <w:b/>
                <w:i/>
                <w:szCs w:val="22"/>
                <w:lang w:eastAsia="ko-KR"/>
              </w:rPr>
            </m:ctrlPr>
          </m:sSubPr>
          <m:e>
            <m:r>
              <m:rPr>
                <m:sty m:val="bi"/>
              </m:rPr>
              <w:rPr>
                <w:rFonts w:ascii="Cambria Math" w:hAnsi="Cambria Math"/>
                <w:szCs w:val="22"/>
                <w:lang w:eastAsia="ko-KR"/>
              </w:rPr>
              <m:t>m</m:t>
            </m:r>
          </m:e>
          <m:sub>
            <m:r>
              <m:rPr>
                <m:sty m:val="bi"/>
              </m:rPr>
              <w:rPr>
                <w:rFonts w:ascii="Cambria Math" w:hAnsi="Cambria Math"/>
                <w:szCs w:val="22"/>
                <w:lang w:eastAsia="ko-KR"/>
              </w:rPr>
              <m:t>0</m:t>
            </m:r>
          </m:sub>
        </m:sSub>
      </m:oMath>
      <w:r w:rsidRPr="00DB04D2">
        <w:rPr>
          <w:b/>
          <w:i/>
          <w:szCs w:val="22"/>
          <w:lang w:eastAsia="ko-KR"/>
        </w:rPr>
        <w:t xml:space="preserve">, and then the RB index over the assigned physical resources. </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 xml:space="preserve">The number of PSFCH resources per PRB is the same for unicast, groupcast Option 1, and groupcast Option 2. </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For a PSFCH format, a set of frequency resources is (pre-)configured for the actual use of PSFCH transmissions. In this case, the remaining issue is how to signaling the set of frequency resources.  Considering forward compatibility, it would be better to have full flexibility to indicate which RB is used for the actual PSFCH transmissions, but the signaling overhead could be burden. Considering wideband transmission in the future release, part of RBs in each sub-channel could be reserved. On the other hand, considering guard band to avoid IBE, the set of frequency resources for the actual PSFCH transmissions could be restricted to a certain set of consecutive sub-channels. </w:t>
      </w:r>
    </w:p>
    <w:p w:rsidR="00A36547" w:rsidRPr="00DB04D2" w:rsidRDefault="00A36547" w:rsidP="00A36547">
      <w:pPr>
        <w:pStyle w:val="LGTdoc"/>
        <w:spacing w:before="100" w:beforeAutospacing="1" w:after="180" w:afterAutospacing="1"/>
        <w:ind w:left="279" w:hangingChars="129" w:hanging="279"/>
        <w:rPr>
          <w:b/>
          <w:i/>
          <w:szCs w:val="22"/>
          <w:lang w:eastAsia="ko-KR"/>
        </w:rPr>
      </w:pPr>
      <w:r w:rsidRPr="00DB04D2">
        <w:rPr>
          <w:b/>
          <w:i/>
          <w:szCs w:val="22"/>
          <w:lang w:eastAsia="ko-KR"/>
        </w:rPr>
        <w:t xml:space="preserve">Proposal </w:t>
      </w:r>
      <w:r w:rsidR="008E731D" w:rsidRPr="00DB04D2">
        <w:rPr>
          <w:b/>
          <w:i/>
          <w:szCs w:val="22"/>
          <w:lang w:eastAsia="ko-KR"/>
        </w:rPr>
        <w:t>6</w:t>
      </w:r>
      <w:r w:rsidRPr="00DB04D2">
        <w:rPr>
          <w:b/>
          <w:i/>
          <w:szCs w:val="22"/>
          <w:lang w:eastAsia="ko-KR"/>
        </w:rPr>
        <w:t>: For signaling RB set used for actual PSFCH transmission, down-select one of followings:</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 xml:space="preserve">Option 1: Bitmap indicates RBs in a resource pool </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 xml:space="preserve">Option 2: Bitmap indicates RBs in a sub-channel, </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Option 2-1: The bitmap is applied to all the sub-channels in a resource pool</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Option 2-2: The bitmap is applied to sub-channels indicated by another bitmap</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Option 2-3: The bitmap is applied to sub-channels indicated by a combination of starting sub-channel index and the number of sub-channel</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Option 3: Bitmap indicates sub-channels in a resource pool</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Next, in a resource pool, multiple PSCCH and PSSCH can be partially or fully overlapped in time-and-frequency resources considering Mode 2 operation. If these PSCCH and PSSCH are spatially multiplexed, it would be possible that RX UE distinguish them. If the received power of different PSCCH/PSSCH transmissions is sufficiently high, it is possible that RX UE successfully decode PSCCH/PSSCH with higher received power. In this case, if it is not supported to separate PSFCH resources between different PSSCH transmissions with the same starting sub-channel index of PSSCH in the same slot, PSFCH resource collision problem can occur as shown in Figure 1. In other words, TX UE may receive multiple PSFCHs on the same resource from different RX UEs, or the TX UE may receive PSFCH from unintended RX UE. For instance, if the unintended RX UE is more close to the TX UE compared to the intended RX UE, the receive power of PSFCH from the unintended RX UE would be higher. In another example, if the intended RX UE fails to detect SCI, the TX UE may receive PSFCH from the unintended RX UE only. In those cases, the TX UE may make </w:t>
      </w:r>
      <w:r w:rsidRPr="00DB04D2">
        <w:rPr>
          <w:szCs w:val="22"/>
          <w:lang w:eastAsia="ko-KR"/>
        </w:rPr>
        <w:lastRenderedPageBreak/>
        <w:t xml:space="preserve">a wrong decision on the HARQ-ACK state. It will increase NACK-to-ACK error probability and ACK-to-NACK error probability, and it will cause unnecessary retransmission(s) or latency problem to resolve ACK-to-NACK error in higher layer. </w:t>
      </w:r>
    </w:p>
    <w:p w:rsidR="00A36547" w:rsidRPr="00DB04D2" w:rsidRDefault="00BE770E" w:rsidP="00A36547">
      <w:pPr>
        <w:pStyle w:val="LGTdoc"/>
        <w:spacing w:before="100" w:beforeAutospacing="1" w:after="180" w:afterAutospacing="1"/>
        <w:ind w:left="284" w:hangingChars="129"/>
        <w:jc w:val="center"/>
      </w:pPr>
      <w:r w:rsidRPr="00DB04D2">
        <w:rPr>
          <w:noProof/>
          <w:lang w:eastAsia="ko-KR"/>
        </w:rPr>
        <w:drawing>
          <wp:inline distT="0" distB="0" distL="0" distR="0" wp14:anchorId="1D127666" wp14:editId="6854EFBC">
            <wp:extent cx="6112510" cy="2397760"/>
            <wp:effectExtent l="0" t="0" r="254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2510" cy="2397760"/>
                    </a:xfrm>
                    <a:prstGeom prst="rect">
                      <a:avLst/>
                    </a:prstGeom>
                    <a:noFill/>
                    <a:ln>
                      <a:noFill/>
                    </a:ln>
                  </pic:spPr>
                </pic:pic>
              </a:graphicData>
            </a:graphic>
          </wp:inline>
        </w:drawing>
      </w:r>
    </w:p>
    <w:p w:rsidR="00A36547" w:rsidRPr="00DB04D2" w:rsidRDefault="00A36547" w:rsidP="00A36547">
      <w:pPr>
        <w:pStyle w:val="LGTdoc"/>
        <w:spacing w:before="100" w:beforeAutospacing="1" w:after="180" w:afterAutospacing="1"/>
        <w:ind w:left="279" w:hangingChars="129" w:hanging="279"/>
        <w:jc w:val="center"/>
        <w:rPr>
          <w:b/>
          <w:szCs w:val="22"/>
          <w:lang w:eastAsia="ko-KR"/>
        </w:rPr>
      </w:pPr>
      <w:r w:rsidRPr="00DB04D2">
        <w:rPr>
          <w:b/>
        </w:rPr>
        <w:t>Figure 1: Example of PSFCH resource collision.</w:t>
      </w:r>
    </w:p>
    <w:p w:rsidR="00A36547" w:rsidRPr="00DB04D2" w:rsidRDefault="00A36547" w:rsidP="00A36547">
      <w:pPr>
        <w:pStyle w:val="LGTdoc"/>
        <w:spacing w:before="100" w:beforeAutospacing="1" w:after="180" w:afterAutospacing="1"/>
        <w:ind w:left="0" w:firstLine="0"/>
        <w:rPr>
          <w:b/>
          <w:i/>
          <w:szCs w:val="22"/>
          <w:lang w:eastAsia="ko-KR"/>
        </w:rPr>
      </w:pPr>
      <w:r w:rsidRPr="00DB04D2">
        <w:rPr>
          <w:b/>
          <w:i/>
          <w:szCs w:val="22"/>
          <w:lang w:eastAsia="ko-KR"/>
        </w:rPr>
        <w:t>Observation 2: It would be beneficial to separate PSFCH resources between different PSSCH transmissions with the same starting sub-channel in the same slot not to increase NACK-to-ACK error and ACK-to-NACK error probabilities.</w:t>
      </w:r>
    </w:p>
    <w:p w:rsidR="00A36547" w:rsidRPr="00DB04D2" w:rsidRDefault="00A36547" w:rsidP="00A36547">
      <w:pPr>
        <w:pStyle w:val="LGTdoc"/>
        <w:spacing w:before="100" w:beforeAutospacing="1" w:after="180"/>
        <w:ind w:left="0" w:firstLine="0"/>
        <w:rPr>
          <w:b/>
          <w:i/>
          <w:szCs w:val="22"/>
          <w:lang w:eastAsia="ko-KR"/>
        </w:rPr>
      </w:pPr>
      <w:r w:rsidRPr="00DB04D2">
        <w:rPr>
          <w:b/>
          <w:i/>
          <w:szCs w:val="22"/>
          <w:lang w:eastAsia="ko-KR"/>
        </w:rPr>
        <w:t xml:space="preserve">Proposal </w:t>
      </w:r>
      <w:r w:rsidR="008E731D" w:rsidRPr="00DB04D2">
        <w:rPr>
          <w:b/>
          <w:i/>
          <w:szCs w:val="22"/>
          <w:lang w:eastAsia="ko-KR"/>
        </w:rPr>
        <w:t>7</w:t>
      </w:r>
      <w:r w:rsidRPr="00DB04D2">
        <w:rPr>
          <w:b/>
          <w:i/>
          <w:szCs w:val="22"/>
          <w:lang w:eastAsia="ko-KR"/>
        </w:rPr>
        <w:t>: Within the determined PSFCH candidate resources, PSFCH resource for actual transmission is selected based on at least the following parameters</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For unicast and groupcast HARQ feedback Option 1,</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L1-source ID (i.e., the ID of TX UE) indicated by SCI</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For groupcast HARQ feedback Option 2,</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L1-source ID (i.e., the ID of TX UE) indicated by SCI in addition to member ID</w:t>
      </w:r>
    </w:p>
    <w:p w:rsidR="00A36547" w:rsidRPr="00DB04D2" w:rsidRDefault="00A36547" w:rsidP="00A36547">
      <w:pPr>
        <w:pStyle w:val="LGTdoc"/>
        <w:spacing w:before="100" w:beforeAutospacing="1" w:after="180" w:afterAutospacing="1"/>
        <w:ind w:left="0" w:firstLineChars="250" w:firstLine="550"/>
        <w:rPr>
          <w:szCs w:val="22"/>
          <w:lang w:eastAsia="ko-KR"/>
        </w:rPr>
      </w:pP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For implicit mechanism for PSFCH resource determination, several principles are agreed as follows: </w:t>
      </w:r>
    </w:p>
    <w:tbl>
      <w:tblPr>
        <w:tblStyle w:val="a6"/>
        <w:tblW w:w="0" w:type="auto"/>
        <w:tblInd w:w="284" w:type="dxa"/>
        <w:tblLook w:val="04A0" w:firstRow="1" w:lastRow="0" w:firstColumn="1" w:lastColumn="0" w:noHBand="0" w:noVBand="1"/>
      </w:tblPr>
      <w:tblGrid>
        <w:gridCol w:w="9344"/>
      </w:tblGrid>
      <w:tr w:rsidR="00A36547" w:rsidRPr="00DB04D2" w:rsidTr="00632237">
        <w:tc>
          <w:tcPr>
            <w:tcW w:w="9628" w:type="dxa"/>
          </w:tcPr>
          <w:p w:rsidR="00A36547" w:rsidRPr="00DB04D2" w:rsidRDefault="00A36547" w:rsidP="00A36547">
            <w:pPr>
              <w:pStyle w:val="a5"/>
              <w:numPr>
                <w:ilvl w:val="0"/>
                <w:numId w:val="10"/>
              </w:numPr>
              <w:spacing w:after="60" w:line="259" w:lineRule="auto"/>
              <w:ind w:leftChars="0"/>
              <w:contextualSpacing/>
              <w:jc w:val="left"/>
              <w:rPr>
                <w:bCs/>
                <w:iCs/>
              </w:rPr>
            </w:pPr>
            <w:r w:rsidRPr="00DB04D2">
              <w:rPr>
                <w:bCs/>
                <w:iCs/>
              </w:rPr>
              <w:t xml:space="preserve">Support FDM between PSFCH resources used for HARQ feedback of PSSCH transmissions with different starting sub-channel in the same slot </w:t>
            </w:r>
          </w:p>
          <w:p w:rsidR="00A36547" w:rsidRPr="00DB04D2" w:rsidRDefault="00A36547" w:rsidP="00A36547">
            <w:pPr>
              <w:pStyle w:val="a5"/>
              <w:numPr>
                <w:ilvl w:val="0"/>
                <w:numId w:val="10"/>
              </w:numPr>
              <w:spacing w:after="60" w:line="259" w:lineRule="auto"/>
              <w:ind w:leftChars="0"/>
              <w:contextualSpacing/>
              <w:jc w:val="left"/>
              <w:rPr>
                <w:bCs/>
                <w:iCs/>
              </w:rPr>
            </w:pPr>
            <w:r w:rsidRPr="00DB04D2">
              <w:rPr>
                <w:bCs/>
                <w:iCs/>
              </w:rPr>
              <w:t>Support FDM between PSFCH resources used for HARQ feedback of PSSCH transmissions with different starting sub-channel(s) in different slots</w:t>
            </w:r>
          </w:p>
          <w:p w:rsidR="00A36547" w:rsidRPr="00DB04D2" w:rsidRDefault="00A36547" w:rsidP="00A36547">
            <w:pPr>
              <w:pStyle w:val="a5"/>
              <w:numPr>
                <w:ilvl w:val="0"/>
                <w:numId w:val="10"/>
              </w:numPr>
              <w:spacing w:after="60" w:line="259" w:lineRule="auto"/>
              <w:ind w:leftChars="0"/>
              <w:contextualSpacing/>
              <w:jc w:val="left"/>
              <w:rPr>
                <w:bCs/>
                <w:iCs/>
              </w:rPr>
            </w:pPr>
            <w:r w:rsidRPr="00DB04D2">
              <w:t>Support FDM between PSFCH resources used for HARQ feedback of PSSCH transmissions with same starting sub-channel in different slots</w:t>
            </w:r>
          </w:p>
          <w:p w:rsidR="00A36547" w:rsidRPr="00DB04D2" w:rsidRDefault="00A36547" w:rsidP="00A36547">
            <w:pPr>
              <w:pStyle w:val="a5"/>
              <w:numPr>
                <w:ilvl w:val="0"/>
                <w:numId w:val="10"/>
              </w:numPr>
              <w:spacing w:after="60" w:line="259" w:lineRule="auto"/>
              <w:ind w:leftChars="0"/>
              <w:contextualSpacing/>
              <w:jc w:val="left"/>
              <w:rPr>
                <w:bCs/>
                <w:iCs/>
              </w:rPr>
            </w:pPr>
            <w:r w:rsidRPr="00DB04D2">
              <w:rPr>
                <w:bCs/>
                <w:iCs/>
              </w:rPr>
              <w:t>For groupcast HARQ feedback Option 2, support CDM and FDM between PSFCH resources used by different RX UEs for HARQ feedback of the same PSSCH transmission</w:t>
            </w:r>
          </w:p>
          <w:p w:rsidR="00A36547" w:rsidRPr="00DB04D2" w:rsidRDefault="00A36547" w:rsidP="00A36547">
            <w:pPr>
              <w:pStyle w:val="LGTdoc"/>
              <w:widowControl/>
              <w:numPr>
                <w:ilvl w:val="0"/>
                <w:numId w:val="10"/>
              </w:numPr>
              <w:adjustRightInd/>
              <w:spacing w:before="0" w:afterLines="0" w:after="0"/>
              <w:rPr>
                <w:lang w:val="de-DE"/>
              </w:rPr>
            </w:pPr>
            <w:r w:rsidRPr="00DB04D2">
              <w:lastRenderedPageBreak/>
              <w:t>In a resource pool, one or multiple PSFCH candidate resources are determined from the starting sub-channel index and slot index used for the corresponding PSSCH</w:t>
            </w:r>
          </w:p>
          <w:p w:rsidR="00A36547" w:rsidRPr="00DB04D2" w:rsidRDefault="00A36547" w:rsidP="00A36547">
            <w:pPr>
              <w:pStyle w:val="LGTdoc"/>
              <w:widowControl/>
              <w:numPr>
                <w:ilvl w:val="1"/>
                <w:numId w:val="10"/>
              </w:numPr>
              <w:adjustRightInd/>
              <w:spacing w:before="0" w:afterLines="0" w:after="0"/>
              <w:rPr>
                <w:lang w:val="de-DE"/>
              </w:rPr>
            </w:pPr>
            <w:r w:rsidRPr="00DB04D2">
              <w:t>Within the determined PSFCH candidate resources, PSFCH resource for actual transmission is selected based on at least the following parameters</w:t>
            </w:r>
          </w:p>
          <w:p w:rsidR="00A36547" w:rsidRPr="00DB04D2" w:rsidRDefault="00A36547" w:rsidP="00A36547">
            <w:pPr>
              <w:pStyle w:val="LGTdoc"/>
              <w:widowControl/>
              <w:numPr>
                <w:ilvl w:val="2"/>
                <w:numId w:val="10"/>
              </w:numPr>
              <w:adjustRightInd/>
              <w:spacing w:before="0" w:afterLines="0" w:after="0"/>
              <w:rPr>
                <w:lang w:val="de-DE"/>
              </w:rPr>
            </w:pPr>
            <w:r w:rsidRPr="00DB04D2">
              <w:t>For unicast and groupcast HARQ feedback Option 1,</w:t>
            </w:r>
          </w:p>
          <w:p w:rsidR="00A36547" w:rsidRPr="00DB04D2" w:rsidRDefault="00A36547" w:rsidP="00A36547">
            <w:pPr>
              <w:pStyle w:val="LGTdoc"/>
              <w:widowControl/>
              <w:numPr>
                <w:ilvl w:val="3"/>
                <w:numId w:val="10"/>
              </w:numPr>
              <w:adjustRightInd/>
              <w:spacing w:before="0" w:afterLines="0" w:after="0"/>
              <w:rPr>
                <w:lang w:val="de-DE"/>
              </w:rPr>
            </w:pPr>
            <w:r w:rsidRPr="00DB04D2">
              <w:t>FFS: L1-source ID (i.e., the ID of TX UE) indicated by SCI</w:t>
            </w:r>
          </w:p>
          <w:p w:rsidR="00A36547" w:rsidRPr="00DB04D2" w:rsidRDefault="00A36547" w:rsidP="00A36547">
            <w:pPr>
              <w:pStyle w:val="LGTdoc"/>
              <w:widowControl/>
              <w:numPr>
                <w:ilvl w:val="2"/>
                <w:numId w:val="10"/>
              </w:numPr>
              <w:adjustRightInd/>
              <w:spacing w:before="0" w:afterLines="0" w:after="0"/>
              <w:rPr>
                <w:lang w:val="de-DE"/>
              </w:rPr>
            </w:pPr>
            <w:r w:rsidRPr="00DB04D2">
              <w:t>For groupcast HARQ feedback Option 2,</w:t>
            </w:r>
          </w:p>
          <w:p w:rsidR="00A36547" w:rsidRPr="00DB04D2" w:rsidRDefault="00A36547" w:rsidP="00A36547">
            <w:pPr>
              <w:pStyle w:val="LGTdoc"/>
              <w:widowControl/>
              <w:numPr>
                <w:ilvl w:val="3"/>
                <w:numId w:val="10"/>
              </w:numPr>
              <w:adjustRightInd/>
              <w:spacing w:before="0" w:afterLines="0" w:after="0"/>
              <w:rPr>
                <w:lang w:val="de-DE"/>
              </w:rPr>
            </w:pPr>
            <w:r w:rsidRPr="00DB04D2">
              <w:t>member ID (i.e., the “identifier” agreed in RAN1#97 to distinguish each RX UE in a group for Option 2 groupcast HARQ feedback)</w:t>
            </w:r>
          </w:p>
          <w:p w:rsidR="00A36547" w:rsidRPr="00DB04D2" w:rsidRDefault="00A36547" w:rsidP="00A36547">
            <w:pPr>
              <w:pStyle w:val="LGTdoc"/>
              <w:widowControl/>
              <w:numPr>
                <w:ilvl w:val="3"/>
                <w:numId w:val="10"/>
              </w:numPr>
              <w:adjustRightInd/>
              <w:spacing w:before="0" w:afterLines="0" w:after="0"/>
              <w:rPr>
                <w:lang w:val="de-DE"/>
              </w:rPr>
            </w:pPr>
            <w:r w:rsidRPr="00DB04D2">
              <w:t>FFS: L1-source ID (i.e., the ID of TX UE) indicated by SCI</w:t>
            </w:r>
          </w:p>
        </w:tc>
      </w:tr>
    </w:tbl>
    <w:p w:rsidR="00A36547" w:rsidRPr="00DB04D2" w:rsidRDefault="00A36547" w:rsidP="00A36547">
      <w:pPr>
        <w:pStyle w:val="LGTdoc"/>
        <w:spacing w:before="100" w:beforeAutospacing="1" w:after="180" w:afterAutospacing="1"/>
        <w:ind w:left="284" w:hangingChars="129"/>
        <w:rPr>
          <w:szCs w:val="22"/>
          <w:lang w:eastAsia="ko-KR"/>
        </w:rPr>
      </w:pPr>
    </w:p>
    <w:p w:rsidR="00A36547"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For instance, in Figure 2, PSSCH#1 is partially overlapped with other PSSCH transmissions in frequency domain, but non-overlapped with other PSSCH transmissions in time domain. PSSCH#0, PSSCH#1, and PSSCH#3 have the same starting sub-channel, and then PSFCH resources for PSSCH#0, PSSCH#1, and PSSCH#3 can be FDMed in the same sub-channel based on the slot index of PSSCH. On the other hand, the starting sub-channel of PSSCH#1 is different from those of PSSCH#2 and PSSCH#4, but the allocated sub-channels are partially overlapped. In this case, PSFCH resource for PSSCH#1 and PSFCH resources for PSSCH#2 and PSSCH#4 will be mapped on different sub-channel. Meanwhile, PSFCH resource associated with the 2</w:t>
      </w:r>
      <w:r w:rsidRPr="00DB04D2">
        <w:rPr>
          <w:szCs w:val="22"/>
          <w:vertAlign w:val="superscript"/>
          <w:lang w:eastAsia="ko-KR"/>
        </w:rPr>
        <w:t>nd</w:t>
      </w:r>
      <w:r w:rsidRPr="00DB04D2">
        <w:rPr>
          <w:szCs w:val="22"/>
          <w:lang w:eastAsia="ko-KR"/>
        </w:rPr>
        <w:t xml:space="preserve"> sub-channel of PSSCH#1 will not be used or used for</w:t>
      </w:r>
      <w:r>
        <w:rPr>
          <w:szCs w:val="22"/>
          <w:lang w:eastAsia="ko-KR"/>
        </w:rPr>
        <w:t xml:space="preserve"> other purposes (e.g. HARQ feedback for groupcast Option 2). </w:t>
      </w:r>
    </w:p>
    <w:p w:rsidR="00A36547" w:rsidRDefault="00BE770E" w:rsidP="00A36547">
      <w:pPr>
        <w:pStyle w:val="a3"/>
        <w:spacing w:before="0"/>
        <w:ind w:left="0" w:firstLine="0"/>
        <w:jc w:val="center"/>
        <w:rPr>
          <w:sz w:val="22"/>
          <w:szCs w:val="22"/>
        </w:rPr>
      </w:pPr>
      <w:r>
        <w:rPr>
          <w:noProof/>
          <w:sz w:val="22"/>
          <w:szCs w:val="22"/>
          <w:lang w:eastAsia="ko-KR"/>
        </w:rPr>
        <w:drawing>
          <wp:inline distT="0" distB="0" distL="0" distR="0" wp14:anchorId="1D7DE07B" wp14:editId="011998B8">
            <wp:extent cx="6127115" cy="3743960"/>
            <wp:effectExtent l="0" t="0" r="6985"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7115" cy="3743960"/>
                    </a:xfrm>
                    <a:prstGeom prst="rect">
                      <a:avLst/>
                    </a:prstGeom>
                    <a:noFill/>
                    <a:ln>
                      <a:noFill/>
                    </a:ln>
                  </pic:spPr>
                </pic:pic>
              </a:graphicData>
            </a:graphic>
          </wp:inline>
        </w:drawing>
      </w:r>
    </w:p>
    <w:p w:rsidR="00A36547" w:rsidRDefault="00A36547" w:rsidP="00A36547">
      <w:pPr>
        <w:pStyle w:val="a3"/>
        <w:spacing w:before="0"/>
        <w:ind w:left="0" w:firstLine="0"/>
        <w:jc w:val="center"/>
        <w:rPr>
          <w:rFonts w:eastAsia="바탕체"/>
          <w:sz w:val="22"/>
          <w:szCs w:val="22"/>
          <w:lang w:eastAsia="ko-KR"/>
        </w:rPr>
      </w:pPr>
      <w:r w:rsidRPr="00E96A33">
        <w:rPr>
          <w:sz w:val="22"/>
          <w:szCs w:val="22"/>
        </w:rPr>
        <w:t xml:space="preserve">Figure </w:t>
      </w:r>
      <w:r>
        <w:rPr>
          <w:sz w:val="22"/>
          <w:szCs w:val="22"/>
        </w:rPr>
        <w:t>2</w:t>
      </w:r>
      <w:r w:rsidRPr="00E96A33">
        <w:rPr>
          <w:sz w:val="22"/>
          <w:szCs w:val="22"/>
        </w:rPr>
        <w:t xml:space="preserve">. </w:t>
      </w:r>
      <w:r>
        <w:rPr>
          <w:rFonts w:eastAsia="바탕체"/>
          <w:sz w:val="22"/>
          <w:szCs w:val="22"/>
          <w:lang w:eastAsia="ko-KR"/>
        </w:rPr>
        <w:t>Example of PSSCH to PSFCH resource mapping</w:t>
      </w:r>
    </w:p>
    <w:p w:rsidR="00A36547" w:rsidRDefault="00A36547" w:rsidP="00A36547">
      <w:pPr>
        <w:pStyle w:val="LGTdoc"/>
        <w:spacing w:before="100" w:beforeAutospacing="1" w:after="180" w:afterAutospacing="1"/>
        <w:ind w:left="0" w:firstLineChars="250" w:firstLine="550"/>
        <w:rPr>
          <w:szCs w:val="22"/>
          <w:lang w:eastAsia="ko-KR"/>
        </w:rPr>
      </w:pPr>
      <w:r>
        <w:rPr>
          <w:rFonts w:hint="eastAsia"/>
          <w:szCs w:val="22"/>
          <w:lang w:eastAsia="ko-KR"/>
        </w:rPr>
        <w:t>In addition to the a</w:t>
      </w:r>
      <w:r>
        <w:rPr>
          <w:szCs w:val="22"/>
          <w:lang w:eastAsia="ko-KR"/>
        </w:rPr>
        <w:t xml:space="preserve">bove example, it can be considered that different PSSCH transmissions are partially or fully overlapped in time-and-frequency resources as shown in Figure 3. First of all, since PSSCH resource collision can happen in any pair of a sub-channel and a slot, it is necessary that each pair of a sub-channel and </w:t>
      </w:r>
      <w:r>
        <w:rPr>
          <w:szCs w:val="22"/>
          <w:lang w:eastAsia="ko-KR"/>
        </w:rPr>
        <w:lastRenderedPageBreak/>
        <w:t xml:space="preserve">a slot can be linked to multiple PSFCH resources. In Figure 3, PSSCH#0 and PSSCH#5 will be overlapped in the starting sub-channel, and it is assumed that PSCCH#0 and PSCCH#5 is associated with different L1-source ID. In this case, for a given starting sub-channel of PSSCH and PSSCH slot, it can be considered that additional PSFCH resource offset can be applied depending on the L1-source ID indicated by the corresponding SCI. In this case, PSFCH resources for PSSCH#0 and PSSCH#5 can be FDMed in the same sub-channel. Next, starting sub-channel of PSSCH#2 is overlapped in the second sub-channel of PSSCH#6. When PSFCH resource is determined based on the starting sub-channel of PSSCH, PSFCH collisions can be simply avoided. Overlapping between PSSCH#1 and PSSCH#7 can be treated by additional PSFCH resource offset of which value is determined based on PSCCH DMRS sequence or other parameter to distinguish different PSSCH transmissions. </w:t>
      </w:r>
    </w:p>
    <w:p w:rsidR="00A36547" w:rsidRDefault="00A36547" w:rsidP="00A36547">
      <w:pPr>
        <w:pStyle w:val="LGTdoc"/>
        <w:spacing w:before="100" w:beforeAutospacing="1" w:after="180" w:afterAutospacing="1"/>
        <w:ind w:left="0" w:firstLineChars="250" w:firstLine="550"/>
        <w:rPr>
          <w:szCs w:val="22"/>
          <w:lang w:eastAsia="ko-KR"/>
        </w:rPr>
      </w:pPr>
    </w:p>
    <w:p w:rsidR="00A36547" w:rsidRDefault="00BE770E" w:rsidP="00A36547">
      <w:pPr>
        <w:pStyle w:val="a3"/>
        <w:spacing w:before="0"/>
        <w:ind w:left="0" w:firstLine="0"/>
        <w:jc w:val="center"/>
        <w:rPr>
          <w:sz w:val="22"/>
          <w:szCs w:val="22"/>
        </w:rPr>
      </w:pPr>
      <w:r>
        <w:rPr>
          <w:noProof/>
          <w:sz w:val="22"/>
          <w:szCs w:val="22"/>
          <w:lang w:eastAsia="ko-KR"/>
        </w:rPr>
        <w:drawing>
          <wp:inline distT="0" distB="0" distL="0" distR="0" wp14:anchorId="4E0469A4" wp14:editId="1A558529">
            <wp:extent cx="6126480" cy="3749040"/>
            <wp:effectExtent l="0" t="0" r="7620" b="381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6480" cy="3749040"/>
                    </a:xfrm>
                    <a:prstGeom prst="rect">
                      <a:avLst/>
                    </a:prstGeom>
                    <a:noFill/>
                    <a:ln>
                      <a:noFill/>
                    </a:ln>
                  </pic:spPr>
                </pic:pic>
              </a:graphicData>
            </a:graphic>
          </wp:inline>
        </w:drawing>
      </w:r>
    </w:p>
    <w:p w:rsidR="00A36547" w:rsidRDefault="00A36547" w:rsidP="00A36547">
      <w:pPr>
        <w:pStyle w:val="a3"/>
        <w:spacing w:before="0"/>
        <w:ind w:left="0" w:firstLine="0"/>
        <w:jc w:val="center"/>
        <w:rPr>
          <w:rFonts w:eastAsia="바탕체"/>
          <w:sz w:val="22"/>
          <w:szCs w:val="22"/>
          <w:lang w:eastAsia="ko-KR"/>
        </w:rPr>
      </w:pPr>
      <w:r w:rsidRPr="00E96A33">
        <w:rPr>
          <w:sz w:val="22"/>
          <w:szCs w:val="22"/>
        </w:rPr>
        <w:t xml:space="preserve">Figure </w:t>
      </w:r>
      <w:r>
        <w:rPr>
          <w:sz w:val="22"/>
          <w:szCs w:val="22"/>
        </w:rPr>
        <w:t>3</w:t>
      </w:r>
      <w:r w:rsidRPr="00E96A33">
        <w:rPr>
          <w:sz w:val="22"/>
          <w:szCs w:val="22"/>
        </w:rPr>
        <w:t xml:space="preserve">. </w:t>
      </w:r>
      <w:r>
        <w:rPr>
          <w:rFonts w:eastAsia="바탕체"/>
          <w:sz w:val="22"/>
          <w:szCs w:val="22"/>
          <w:lang w:eastAsia="ko-KR"/>
        </w:rPr>
        <w:t>Example of PSSCH to PSFCH resource mapping</w:t>
      </w:r>
    </w:p>
    <w:p w:rsidR="00A36547" w:rsidRPr="00DB04D2" w:rsidRDefault="00A36547" w:rsidP="00A36547">
      <w:pPr>
        <w:pStyle w:val="LGTdoc"/>
        <w:spacing w:before="100" w:beforeAutospacing="1" w:after="180" w:afterAutospacing="1"/>
        <w:ind w:left="0" w:firstLineChars="250" w:firstLine="550"/>
        <w:rPr>
          <w:szCs w:val="22"/>
          <w:lang w:eastAsia="ko-KR"/>
        </w:rPr>
      </w:pPr>
      <w:r>
        <w:rPr>
          <w:rFonts w:hint="eastAsia"/>
          <w:szCs w:val="22"/>
          <w:lang w:eastAsia="ko-KR"/>
        </w:rPr>
        <w:t xml:space="preserve">Another </w:t>
      </w:r>
      <w:r>
        <w:rPr>
          <w:szCs w:val="22"/>
          <w:lang w:eastAsia="ko-KR"/>
        </w:rPr>
        <w:t>example</w:t>
      </w:r>
      <w:r>
        <w:rPr>
          <w:rFonts w:hint="eastAsia"/>
          <w:szCs w:val="22"/>
          <w:lang w:eastAsia="ko-KR"/>
        </w:rPr>
        <w:t xml:space="preserve"> </w:t>
      </w:r>
      <w:r>
        <w:rPr>
          <w:szCs w:val="22"/>
          <w:lang w:eastAsia="ko-KR"/>
        </w:rPr>
        <w:t xml:space="preserve">is that PSFCH resource separation for HARQ feedback for groupcast Option 2. In Figure 4, it is assumed that PSSCH#1 is groupcast and the number of RX UE in a group is 6. As mentioned earlier, any pair of a sub-channel or a slot can be used for groupcast. In addition, if PSFCH resource can be separated for the same time-and-frequency resources depending on the L1-source ID, groupcast also can use any DMRS sequence parameter for PSCCH. In those point of view, PSFCH resources for HARQ feedback for groupcast Option 2 can be the lowest level of the hierarchical structure. In this example, allocating PSFCH resources for Option 2 consider CDM from the given sub-channel, slot, and L1-source ID. When the number of PSFCH </w:t>
      </w:r>
      <w:r w:rsidRPr="00DB04D2">
        <w:rPr>
          <w:szCs w:val="22"/>
          <w:lang w:eastAsia="ko-KR"/>
        </w:rPr>
        <w:t xml:space="preserve">resources are not sufficient, it can be considered that PSFCH resources is allocated in sub-channel other than the starting sub-channel of the corresponding PSSCH. To avoid PSFCH resource collisions, the number of sub-channel for PSSCH can increases. In this example, PSSCH#1 with two sub-channels is used for groupcast, and PSFCH resources in the two sub-channels are used for multiple RX UE in a group. Alternatively, it can be considered that for groupcast Option 2, L1-source ID indicated by SCI would not be used for PSFCH resource determination. In other words, depending on the cast type and/or HARQ feedback </w:t>
      </w:r>
      <w:r w:rsidRPr="00DB04D2">
        <w:rPr>
          <w:szCs w:val="22"/>
          <w:lang w:eastAsia="ko-KR"/>
        </w:rPr>
        <w:lastRenderedPageBreak/>
        <w:t xml:space="preserve">option, mechanism to select PSFCH resource for the actual PSFCH transmission among PSFCH resources </w:t>
      </w:r>
      <w:r w:rsidRPr="00DB04D2">
        <w:t xml:space="preserve">determined from the starting sub-channel index and slot index used for the corresponding PSSCH could be different. </w:t>
      </w:r>
    </w:p>
    <w:p w:rsidR="00A36547" w:rsidRPr="00DB04D2" w:rsidRDefault="00BE770E" w:rsidP="00A36547">
      <w:pPr>
        <w:pStyle w:val="a3"/>
        <w:spacing w:before="0"/>
        <w:ind w:left="0" w:firstLine="0"/>
        <w:jc w:val="center"/>
        <w:rPr>
          <w:sz w:val="22"/>
          <w:szCs w:val="22"/>
        </w:rPr>
      </w:pPr>
      <w:r w:rsidRPr="00DB04D2">
        <w:rPr>
          <w:noProof/>
          <w:sz w:val="22"/>
          <w:szCs w:val="22"/>
          <w:lang w:eastAsia="ko-KR"/>
        </w:rPr>
        <w:drawing>
          <wp:inline distT="0" distB="0" distL="0" distR="0" wp14:anchorId="5DE226E5" wp14:editId="47FB1773">
            <wp:extent cx="6127115" cy="3743960"/>
            <wp:effectExtent l="0" t="0" r="6985"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7115" cy="3743960"/>
                    </a:xfrm>
                    <a:prstGeom prst="rect">
                      <a:avLst/>
                    </a:prstGeom>
                    <a:noFill/>
                    <a:ln>
                      <a:noFill/>
                    </a:ln>
                  </pic:spPr>
                </pic:pic>
              </a:graphicData>
            </a:graphic>
          </wp:inline>
        </w:drawing>
      </w:r>
    </w:p>
    <w:p w:rsidR="00A36547" w:rsidRPr="00DB04D2" w:rsidRDefault="00A36547" w:rsidP="00A36547">
      <w:pPr>
        <w:pStyle w:val="a3"/>
        <w:spacing w:before="0"/>
        <w:ind w:left="0" w:firstLine="0"/>
        <w:jc w:val="center"/>
        <w:rPr>
          <w:rFonts w:eastAsia="바탕체"/>
          <w:sz w:val="22"/>
          <w:szCs w:val="22"/>
          <w:lang w:eastAsia="ko-KR"/>
        </w:rPr>
      </w:pPr>
      <w:r w:rsidRPr="00DB04D2">
        <w:rPr>
          <w:sz w:val="22"/>
          <w:szCs w:val="22"/>
        </w:rPr>
        <w:t xml:space="preserve">Figure 4. </w:t>
      </w:r>
      <w:r w:rsidRPr="00DB04D2">
        <w:rPr>
          <w:rFonts w:eastAsia="바탕체"/>
          <w:sz w:val="22"/>
          <w:szCs w:val="22"/>
          <w:lang w:eastAsia="ko-KR"/>
        </w:rPr>
        <w:t>Example of PSSCH to PSFCH resource mapping</w:t>
      </w:r>
    </w:p>
    <w:p w:rsidR="00A36547" w:rsidRPr="00DB04D2" w:rsidRDefault="00A36547" w:rsidP="00A36547">
      <w:pPr>
        <w:pStyle w:val="LGTdoc"/>
        <w:spacing w:before="100" w:beforeAutospacing="1" w:after="180"/>
        <w:ind w:left="0" w:firstLine="0"/>
        <w:rPr>
          <w:b/>
          <w:i/>
          <w:szCs w:val="22"/>
          <w:lang w:eastAsia="ko-KR"/>
        </w:rPr>
      </w:pPr>
      <w:r w:rsidRPr="00DB04D2">
        <w:rPr>
          <w:b/>
          <w:i/>
          <w:szCs w:val="22"/>
          <w:lang w:eastAsia="ko-KR"/>
        </w:rPr>
        <w:t xml:space="preserve">Proposal </w:t>
      </w:r>
      <w:r w:rsidR="008E731D" w:rsidRPr="00DB04D2">
        <w:rPr>
          <w:b/>
          <w:i/>
          <w:szCs w:val="22"/>
          <w:lang w:eastAsia="ko-KR"/>
        </w:rPr>
        <w:t>8</w:t>
      </w:r>
      <w:r w:rsidRPr="00DB04D2">
        <w:rPr>
          <w:b/>
          <w:i/>
          <w:szCs w:val="22"/>
          <w:lang w:eastAsia="ko-KR"/>
        </w:rPr>
        <w:t>: PSFCH resource is derived by following formula</w:t>
      </w:r>
    </w:p>
    <w:p w:rsidR="00A36547" w:rsidRPr="00DB04D2" w:rsidRDefault="00A36547" w:rsidP="00A36547">
      <w:pPr>
        <w:pStyle w:val="LGTdoc"/>
        <w:numPr>
          <w:ilvl w:val="0"/>
          <w:numId w:val="2"/>
        </w:numPr>
        <w:spacing w:before="0" w:after="180"/>
        <w:rPr>
          <w:b/>
          <w:i/>
          <w:szCs w:val="22"/>
          <w:lang w:eastAsia="ko-KR"/>
        </w:rPr>
      </w:pPr>
      <m:oMath>
        <m:r>
          <m:rPr>
            <m:sty m:val="bi"/>
          </m:rPr>
          <w:rPr>
            <w:rFonts w:ascii="Cambria Math" w:hAnsi="Cambria Math"/>
            <w:szCs w:val="22"/>
            <w:lang w:eastAsia="ko-KR"/>
          </w:rPr>
          <m:t>PSFCH resource index=</m:t>
        </m:r>
        <m:sSub>
          <m:sSubPr>
            <m:ctrlPr>
              <w:rPr>
                <w:rFonts w:ascii="Cambria Math" w:hAnsi="Cambria Math"/>
                <w:b/>
                <w:i/>
                <w:szCs w:val="22"/>
                <w:lang w:eastAsia="ko-KR"/>
              </w:rPr>
            </m:ctrlPr>
          </m:sSubPr>
          <m:e>
            <m:r>
              <m:rPr>
                <m:sty m:val="bi"/>
              </m:rPr>
              <w:rPr>
                <w:rFonts w:ascii="Cambria Math" w:hAnsi="Cambria Math"/>
                <w:szCs w:val="22"/>
                <w:lang w:eastAsia="ko-KR"/>
              </w:rPr>
              <m:t>I</m:t>
            </m:r>
          </m:e>
          <m:sub>
            <m:r>
              <m:rPr>
                <m:sty m:val="bi"/>
              </m:rPr>
              <w:rPr>
                <w:rFonts w:ascii="Cambria Math" w:hAnsi="Cambria Math"/>
                <w:szCs w:val="22"/>
                <w:lang w:eastAsia="ko-KR"/>
              </w:rPr>
              <m:t>low</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source</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r>
          <m:rPr>
            <m:sty m:val="bi"/>
          </m:rPr>
          <w:rPr>
            <w:rFonts w:ascii="Cambria Math" w:hAnsi="Cambria Math"/>
            <w:szCs w:val="22"/>
            <w:lang w:eastAsia="ko-KR"/>
          </w:rPr>
          <m:t>+</m:t>
        </m:r>
        <m:d>
          <m:dPr>
            <m:ctrlPr>
              <w:rPr>
                <w:rFonts w:ascii="Cambria Math" w:hAnsi="Cambria Math"/>
                <w:b/>
                <w:i/>
                <w:szCs w:val="22"/>
                <w:lang w:eastAsia="ko-KR"/>
              </w:rPr>
            </m:ctrlPr>
          </m:dPr>
          <m:e>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r>
              <m:rPr>
                <m:sty m:val="bi"/>
              </m:rPr>
              <w:rPr>
                <w:rFonts w:ascii="Cambria Math" w:hAnsi="Cambria Math"/>
                <w:szCs w:val="22"/>
                <w:lang w:eastAsia="ko-KR"/>
              </w:rPr>
              <m:t xml:space="preserve"> mod </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e>
        </m:d>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r>
          <m:rPr>
            <m:sty m:val="bi"/>
          </m:rPr>
          <w:rPr>
            <w:rFonts w:ascii="Cambria Math" w:hAnsi="Cambria Math"/>
            <w:szCs w:val="22"/>
            <w:lang w:eastAsia="ko-KR"/>
          </w:rPr>
          <m:t>+</m:t>
        </m:r>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num>
              <m:den>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den>
            </m:f>
          </m:e>
        </m:d>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offset</m:t>
            </m:r>
          </m:sub>
        </m:sSub>
        <m:r>
          <m:rPr>
            <m:sty m:val="b"/>
          </m:rPr>
          <w:rPr>
            <w:rFonts w:ascii="Cambria Math" w:hAnsi="Cambria Math"/>
            <w:szCs w:val="22"/>
            <w:lang w:eastAsia="ko-KR"/>
          </w:rPr>
          <m:t xml:space="preserve"> mod  </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PRB</m:t>
            </m:r>
          </m:sub>
        </m:sSub>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CS</m:t>
            </m:r>
          </m:sub>
        </m:sSub>
      </m:oMath>
    </w:p>
    <w:p w:rsidR="00A36547" w:rsidRPr="00DB04D2" w:rsidRDefault="00500C62"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I</m:t>
            </m:r>
          </m:e>
          <m:sub>
            <m:r>
              <m:rPr>
                <m:sty m:val="bi"/>
              </m:rPr>
              <w:rPr>
                <w:rFonts w:ascii="Cambria Math" w:hAnsi="Cambria Math"/>
                <w:szCs w:val="22"/>
                <w:lang w:eastAsia="ko-KR"/>
              </w:rPr>
              <m:t>low</m:t>
            </m:r>
          </m:sub>
        </m:sSub>
      </m:oMath>
      <w:r w:rsidR="00A36547" w:rsidRPr="00DB04D2">
        <w:rPr>
          <w:b/>
          <w:i/>
          <w:szCs w:val="22"/>
          <w:lang w:eastAsia="ko-KR"/>
        </w:rPr>
        <w:t xml:space="preserve"> is the starting sub-channel index of the corresponding PSSCH.</w:t>
      </w:r>
    </w:p>
    <w:p w:rsidR="00A36547" w:rsidRPr="00DB04D2" w:rsidRDefault="00500C62"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m:t>
            </m:r>
          </m:sub>
        </m:sSub>
      </m:oMath>
      <w:r w:rsidR="00A36547" w:rsidRPr="00DB04D2">
        <w:rPr>
          <w:b/>
          <w:i/>
          <w:szCs w:val="22"/>
          <w:lang w:eastAsia="ko-KR"/>
        </w:rPr>
        <w:t xml:space="preserve"> is the slot order of the corresponding PSSCH within a bundling window.</w:t>
      </w:r>
    </w:p>
    <w:p w:rsidR="00A36547" w:rsidRPr="00DB04D2" w:rsidRDefault="00A36547" w:rsidP="00A36547">
      <w:pPr>
        <w:pStyle w:val="LGTdoc"/>
        <w:numPr>
          <w:ilvl w:val="2"/>
          <w:numId w:val="2"/>
        </w:numPr>
        <w:spacing w:before="0" w:after="180"/>
        <w:rPr>
          <w:b/>
          <w:i/>
          <w:szCs w:val="22"/>
          <w:lang w:eastAsia="ko-KR"/>
        </w:rPr>
      </w:pPr>
      <w:r w:rsidRPr="00DB04D2">
        <w:rPr>
          <w:b/>
          <w:i/>
          <w:szCs w:val="22"/>
          <w:lang w:eastAsia="ko-KR"/>
        </w:rPr>
        <w:t xml:space="preserve">The bundling window is defined as union of SL slots associated with the same slot where PSFCH resource is available. </w:t>
      </w:r>
    </w:p>
    <w:p w:rsidR="00A36547" w:rsidRPr="00DB04D2" w:rsidRDefault="00500C62"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source</m:t>
            </m:r>
          </m:sub>
        </m:sSub>
      </m:oMath>
      <w:r w:rsidR="00A36547" w:rsidRPr="00DB04D2">
        <w:rPr>
          <w:b/>
          <w:i/>
          <w:szCs w:val="22"/>
          <w:lang w:eastAsia="ko-KR"/>
        </w:rPr>
        <w:t xml:space="preserve"> is L1-source ID mod X, where X is (pre)configured or predefined. </w:t>
      </w:r>
    </w:p>
    <w:p w:rsidR="00A36547" w:rsidRPr="00DB04D2" w:rsidRDefault="00A36547" w:rsidP="00A36547">
      <w:pPr>
        <w:pStyle w:val="LGTdoc"/>
        <w:numPr>
          <w:ilvl w:val="2"/>
          <w:numId w:val="2"/>
        </w:numPr>
        <w:spacing w:before="0" w:after="180"/>
        <w:rPr>
          <w:b/>
          <w:i/>
          <w:szCs w:val="22"/>
          <w:lang w:eastAsia="ko-KR"/>
        </w:rPr>
      </w:pPr>
      <w:r w:rsidRPr="00DB04D2">
        <w:rPr>
          <w:b/>
          <w:i/>
          <w:szCs w:val="22"/>
          <w:lang w:eastAsia="ko-KR"/>
        </w:rPr>
        <w:t xml:space="preserve">X can be different between groupcst Option 2 and others. </w:t>
      </w:r>
    </w:p>
    <w:p w:rsidR="00A36547" w:rsidRPr="00DB04D2" w:rsidRDefault="00500C62"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oMath>
      <w:r w:rsidR="00A36547" w:rsidRPr="00DB04D2">
        <w:rPr>
          <w:b/>
          <w:i/>
          <w:szCs w:val="22"/>
          <w:lang w:eastAsia="ko-KR"/>
        </w:rPr>
        <w:t xml:space="preserve"> is a member ID for groupcast Option 2. Otherwise, </w:t>
      </w: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r>
          <m:rPr>
            <m:sty m:val="bi"/>
          </m:rPr>
          <w:rPr>
            <w:rFonts w:ascii="Cambria Math" w:hAnsi="Cambria Math"/>
            <w:szCs w:val="22"/>
            <w:lang w:eastAsia="ko-KR"/>
          </w:rPr>
          <m:t>=</m:t>
        </m:r>
        <m:r>
          <m:rPr>
            <m:sty m:val="b"/>
          </m:rPr>
          <w:rPr>
            <w:rFonts w:ascii="Cambria Math" w:hAnsi="Cambria Math"/>
            <w:szCs w:val="22"/>
            <w:lang w:eastAsia="ko-KR"/>
          </w:rPr>
          <m:t>0</m:t>
        </m:r>
      </m:oMath>
      <w:r w:rsidR="00A36547" w:rsidRPr="00DB04D2">
        <w:rPr>
          <w:b/>
          <w:i/>
          <w:szCs w:val="22"/>
          <w:lang w:eastAsia="ko-KR"/>
        </w:rPr>
        <w:t>.</w:t>
      </w:r>
    </w:p>
    <w:p w:rsidR="00A36547" w:rsidRPr="00DB04D2" w:rsidRDefault="00500C62"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oMath>
      <w:r w:rsidR="00A36547" w:rsidRPr="00DB04D2">
        <w:rPr>
          <w:b/>
          <w:i/>
          <w:szCs w:val="22"/>
          <w:lang w:eastAsia="ko-KR"/>
        </w:rPr>
        <w:t xml:space="preserve"> is (pre)configured to be either</w:t>
      </w:r>
    </w:p>
    <w:p w:rsidR="00A36547" w:rsidRPr="00DB04D2" w:rsidRDefault="00500C62" w:rsidP="00A36547">
      <w:pPr>
        <w:pStyle w:val="LGTdoc"/>
        <w:numPr>
          <w:ilvl w:val="2"/>
          <w:numId w:val="2"/>
        </w:numPr>
        <w:spacing w:before="0" w:after="180"/>
        <w:rPr>
          <w:b/>
          <w:i/>
          <w:szCs w:val="22"/>
          <w:lang w:eastAsia="ko-KR"/>
        </w:rPr>
      </w:pPr>
      <m:oMath>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num>
              <m:den>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den>
            </m:f>
          </m:e>
        </m:d>
      </m:oMath>
      <w:r w:rsidR="00A36547" w:rsidRPr="00DB04D2">
        <w:rPr>
          <w:b/>
          <w:i/>
          <w:szCs w:val="22"/>
          <w:lang w:eastAsia="ko-KR"/>
        </w:rPr>
        <w:t xml:space="preserve"> or </w:t>
      </w:r>
      <m:oMath>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num>
              <m:den>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den>
            </m:f>
          </m:e>
        </m:d>
      </m:oMath>
    </w:p>
    <w:p w:rsidR="00A36547" w:rsidRPr="00DB04D2" w:rsidRDefault="00500C62"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PRB</m:t>
            </m:r>
          </m:sub>
        </m:sSub>
      </m:oMath>
      <w:r w:rsidR="00A36547" w:rsidRPr="00DB04D2">
        <w:rPr>
          <w:b/>
          <w:i/>
          <w:szCs w:val="22"/>
          <w:lang w:eastAsia="ko-KR"/>
        </w:rPr>
        <w:t xml:space="preserve"> is the number of PRBs for the actual PSFCH transmissions in a resource pool</w:t>
      </w:r>
    </w:p>
    <w:p w:rsidR="00A36547" w:rsidRPr="00DB04D2" w:rsidRDefault="00500C62"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CS</m:t>
            </m:r>
          </m:sub>
        </m:sSub>
      </m:oMath>
      <w:r w:rsidR="00A36547" w:rsidRPr="00DB04D2">
        <w:rPr>
          <w:b/>
          <w:i/>
          <w:szCs w:val="22"/>
          <w:lang w:eastAsia="ko-KR"/>
        </w:rPr>
        <w:t xml:space="preserve"> is the number of m_0 values per PRB</w:t>
      </w:r>
    </w:p>
    <w:p w:rsidR="00A36547" w:rsidRPr="00DB04D2" w:rsidRDefault="00A36547" w:rsidP="00A36547">
      <w:pPr>
        <w:pStyle w:val="LGTdoc"/>
        <w:numPr>
          <w:ilvl w:val="1"/>
          <w:numId w:val="2"/>
        </w:numPr>
        <w:spacing w:before="0" w:after="180"/>
        <w:rPr>
          <w:b/>
          <w:i/>
          <w:szCs w:val="22"/>
          <w:lang w:eastAsia="ko-KR"/>
        </w:rPr>
      </w:pPr>
      <w:r w:rsidRPr="00DB04D2">
        <w:rPr>
          <w:b/>
          <w:i/>
          <w:szCs w:val="22"/>
          <w:lang w:eastAsia="ko-KR"/>
        </w:rPr>
        <w:lastRenderedPageBreak/>
        <w:t xml:space="preserve">(Pre)configuration indicates </w:t>
      </w:r>
      <m:oMath>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r>
          <m:rPr>
            <m:sty m:val="bi"/>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r>
          <m:rPr>
            <m:sty m:val="b"/>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oMath>
      <w:r w:rsidRPr="00DB04D2">
        <w:rPr>
          <w:b/>
          <w:i/>
          <w:szCs w:val="22"/>
          <w:lang w:eastAsia="ko-KR"/>
        </w:rPr>
        <w:t xml:space="preserve"> and </w:t>
      </w: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offset</m:t>
            </m:r>
          </m:sub>
        </m:sSub>
      </m:oMath>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For the example on how to use the above formula, assume that the sub-channel size is 10 PRB, and the number of sub-channels in a resource pool is 3, and the PSFCH resource period </w:t>
      </w:r>
      <w:r w:rsidRPr="00DB04D2">
        <w:rPr>
          <w:i/>
          <w:szCs w:val="22"/>
          <w:lang w:eastAsia="ko-KR"/>
        </w:rPr>
        <w:t>N</w:t>
      </w:r>
      <w:r w:rsidRPr="00DB04D2">
        <w:rPr>
          <w:szCs w:val="22"/>
          <w:lang w:eastAsia="ko-KR"/>
        </w:rPr>
        <w:t xml:space="preserve"> is 2. Next, for groupcast Option 2, the group size is 5. Next, for PSFCH resource set, the number of PRBs for the actual PSFCH transmission is 10 PRB, and the multiplexing capacity via CDM per PRB (i.e. the number of </w:t>
      </w:r>
      <w:r w:rsidRPr="00DB04D2">
        <w:rPr>
          <w:i/>
          <w:szCs w:val="22"/>
          <w:lang w:eastAsia="ko-KR"/>
        </w:rPr>
        <w:t>m_0</w:t>
      </w:r>
      <w:r w:rsidRPr="00DB04D2">
        <w:rPr>
          <w:szCs w:val="22"/>
          <w:lang w:eastAsia="ko-KR"/>
        </w:rPr>
        <w:t xml:space="preserve">) is 3. In this case, the total number of PSFCH resources in a slot is 30. </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For the PSFCH resource determination, assume that (pre)configuration sets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r>
          <w:rPr>
            <w:rFonts w:ascii="Cambria Math" w:hAnsi="Cambria Math"/>
            <w:szCs w:val="22"/>
            <w:lang w:eastAsia="ko-KR"/>
          </w:rPr>
          <m:t>=10</m:t>
        </m:r>
      </m:oMath>
      <w:r w:rsidRPr="00DB04D2">
        <w:rPr>
          <w:szCs w:val="22"/>
          <w:lang w:eastAsia="ko-KR"/>
        </w:rPr>
        <w:t>,</w:t>
      </w:r>
      <w:r w:rsidRPr="00DB04D2">
        <w:rPr>
          <w:b/>
          <w:szCs w:val="22"/>
          <w:lang w:eastAsia="ko-KR"/>
        </w:rPr>
        <w:t xml:space="preserv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r>
          <w:rPr>
            <w:rFonts w:ascii="Cambria Math" w:hAnsi="Cambria Math"/>
            <w:szCs w:val="22"/>
            <w:lang w:eastAsia="ko-KR"/>
          </w:rPr>
          <m:t>=5</m:t>
        </m:r>
      </m:oMath>
      <w:r w:rsidRPr="00DB04D2">
        <w:rPr>
          <w:szCs w:val="22"/>
          <w:lang w:eastAsia="ko-KR"/>
        </w:rPr>
        <w:t xml:space="preserv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r>
          <w:rPr>
            <w:rFonts w:ascii="Cambria Math" w:hAnsi="Cambria Math"/>
            <w:szCs w:val="22"/>
            <w:lang w:eastAsia="ko-KR"/>
          </w:rPr>
          <m:t>=2</m:t>
        </m:r>
      </m:oMath>
      <w:r w:rsidRPr="00DB04D2">
        <w:rPr>
          <w:szCs w:val="22"/>
          <w:lang w:eastAsia="ko-KR"/>
        </w:rPr>
        <w:t xml:space="preserv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r>
          <w:rPr>
            <w:rFonts w:ascii="Cambria Math" w:hAnsi="Cambria Math"/>
            <w:szCs w:val="22"/>
            <w:lang w:eastAsia="ko-KR"/>
          </w:rPr>
          <m:t>=1</m:t>
        </m:r>
      </m:oMath>
      <w:r w:rsidRPr="00DB04D2">
        <w:rPr>
          <w:szCs w:val="22"/>
          <w:lang w:eastAsia="ko-KR"/>
        </w:rPr>
        <w:t xml:space="preserve">, and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offset</m:t>
            </m:r>
          </m:sub>
        </m:sSub>
        <m:r>
          <w:rPr>
            <w:rFonts w:ascii="Cambria Math" w:hAnsi="Cambria Math"/>
            <w:szCs w:val="22"/>
            <w:lang w:eastAsia="ko-KR"/>
          </w:rPr>
          <m:t>=0</m:t>
        </m:r>
      </m:oMath>
      <w:r w:rsidRPr="00DB04D2">
        <w:rPr>
          <w:szCs w:val="22"/>
          <w:lang w:eastAsia="ko-KR"/>
        </w:rPr>
        <w:t xml:space="preserve">. Next, for the PSFCH resource collision handling, assume that the value of X is assumed to be 2 for all cast types and HARQ feedback options. Then,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member</m:t>
            </m:r>
          </m:sub>
        </m:sSub>
        <m:r>
          <w:rPr>
            <w:rFonts w:ascii="Cambria Math" w:hAnsi="Cambria Math"/>
            <w:szCs w:val="22"/>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num>
              <m:den>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den>
            </m:f>
          </m:e>
        </m:d>
      </m:oMath>
      <w:r w:rsidRPr="00DB04D2">
        <w:rPr>
          <w:szCs w:val="22"/>
          <w:lang w:eastAsia="ko-KR"/>
        </w:rPr>
        <w:t xml:space="preserve">=2. In this case, PSFCH resource determination could be summarized as shown in Figure 5. In this case, if PSSCH for groupcast Option 2 is associated with sub-channel#1 and sub-channel#2 in the second slot within the bundling window, and if L1-source ID is odd number, TX UE will receive PSFCHs on PSFCH resource #17, #18, #27, and #28 from 4 RX UEs. </w:t>
      </w:r>
    </w:p>
    <w:p w:rsidR="00A36547" w:rsidRPr="00DB04D2" w:rsidRDefault="00BE770E" w:rsidP="00A36547">
      <w:pPr>
        <w:pStyle w:val="LGTdoc"/>
        <w:spacing w:before="100" w:beforeAutospacing="1" w:after="180" w:afterAutospacing="1"/>
        <w:ind w:left="284" w:hangingChars="129"/>
        <w:jc w:val="center"/>
      </w:pPr>
      <w:r w:rsidRPr="00DB04D2">
        <w:rPr>
          <w:noProof/>
          <w:lang w:eastAsia="ko-KR"/>
        </w:rPr>
        <w:drawing>
          <wp:inline distT="0" distB="0" distL="0" distR="0" wp14:anchorId="06BF8513" wp14:editId="7C60EBC3">
            <wp:extent cx="4265821" cy="4341600"/>
            <wp:effectExtent l="0" t="0" r="1905" b="190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8107" cy="4343927"/>
                    </a:xfrm>
                    <a:prstGeom prst="rect">
                      <a:avLst/>
                    </a:prstGeom>
                    <a:noFill/>
                    <a:ln>
                      <a:noFill/>
                    </a:ln>
                  </pic:spPr>
                </pic:pic>
              </a:graphicData>
            </a:graphic>
          </wp:inline>
        </w:drawing>
      </w:r>
    </w:p>
    <w:p w:rsidR="00A36547" w:rsidRPr="00DB04D2" w:rsidRDefault="00A36547" w:rsidP="00A36547">
      <w:pPr>
        <w:pStyle w:val="LGTdoc"/>
        <w:spacing w:before="100" w:beforeAutospacing="1" w:after="180" w:afterAutospacing="1"/>
        <w:ind w:left="279" w:hangingChars="129" w:hanging="279"/>
        <w:jc w:val="center"/>
        <w:rPr>
          <w:b/>
          <w:szCs w:val="22"/>
          <w:lang w:eastAsia="ko-KR"/>
        </w:rPr>
      </w:pPr>
      <w:r w:rsidRPr="00DB04D2">
        <w:rPr>
          <w:b/>
        </w:rPr>
        <w:t xml:space="preserve">Figure 5: Example of PSFCH resource determination based on formula. </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In another example, it can be considered that PSFCH resource selection for groupcast Option 2 does not consider L1-source ID. In this case, the value of X is assumed to be 2 for unicast and groupcast Option 1, and X is 1 for groupcast Option 2. Then,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member</m:t>
            </m:r>
          </m:sub>
        </m:sSub>
        <m:r>
          <w:rPr>
            <w:rFonts w:ascii="Cambria Math" w:hAnsi="Cambria Math"/>
            <w:szCs w:val="22"/>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num>
              <m:den>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den>
            </m:f>
          </m:e>
        </m:d>
      </m:oMath>
      <w:r w:rsidRPr="00DB04D2">
        <w:rPr>
          <w:szCs w:val="22"/>
          <w:lang w:eastAsia="ko-KR"/>
        </w:rPr>
        <w:t>=5. In this case, PSFCH resource determination for groupcast Option 2 could be summarized as shown in Figure 6.</w:t>
      </w:r>
    </w:p>
    <w:p w:rsidR="00A36547" w:rsidRPr="00DB04D2" w:rsidRDefault="00BE770E" w:rsidP="00A36547">
      <w:pPr>
        <w:pStyle w:val="LGTdoc"/>
        <w:spacing w:before="100" w:beforeAutospacing="1" w:after="180" w:afterAutospacing="1"/>
        <w:ind w:left="284" w:hangingChars="129"/>
        <w:jc w:val="center"/>
      </w:pPr>
      <w:r w:rsidRPr="00DB04D2">
        <w:rPr>
          <w:noProof/>
          <w:lang w:eastAsia="ko-KR"/>
        </w:rPr>
        <w:lastRenderedPageBreak/>
        <w:drawing>
          <wp:inline distT="0" distB="0" distL="0" distR="0" wp14:anchorId="2D418B15" wp14:editId="46816631">
            <wp:extent cx="3319372" cy="41616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6083" cy="4170014"/>
                    </a:xfrm>
                    <a:prstGeom prst="rect">
                      <a:avLst/>
                    </a:prstGeom>
                    <a:noFill/>
                    <a:ln>
                      <a:noFill/>
                    </a:ln>
                  </pic:spPr>
                </pic:pic>
              </a:graphicData>
            </a:graphic>
          </wp:inline>
        </w:drawing>
      </w:r>
    </w:p>
    <w:p w:rsidR="00A36547" w:rsidRPr="00DB04D2" w:rsidRDefault="00A36547" w:rsidP="00A36547">
      <w:pPr>
        <w:pStyle w:val="LGTdoc"/>
        <w:spacing w:before="100" w:beforeAutospacing="1" w:after="180" w:afterAutospacing="1"/>
        <w:ind w:left="279" w:hangingChars="129" w:hanging="279"/>
        <w:jc w:val="center"/>
        <w:rPr>
          <w:b/>
          <w:szCs w:val="22"/>
          <w:lang w:eastAsia="ko-KR"/>
        </w:rPr>
      </w:pPr>
      <w:r w:rsidRPr="00DB04D2">
        <w:rPr>
          <w:b/>
        </w:rPr>
        <w:t xml:space="preserve">Figure 6: Example of PSFCH resource determination based on formula. </w:t>
      </w:r>
    </w:p>
    <w:p w:rsidR="00A36547" w:rsidRPr="00DB04D2" w:rsidRDefault="00A36547" w:rsidP="00A36547">
      <w:pPr>
        <w:pStyle w:val="LGTdoc"/>
        <w:spacing w:before="100" w:beforeAutospacing="1" w:after="180" w:afterAutospacing="1"/>
        <w:ind w:left="0" w:firstLineChars="250" w:firstLine="550"/>
        <w:rPr>
          <w:szCs w:val="22"/>
          <w:lang w:eastAsia="ko-KR"/>
        </w:rPr>
      </w:pP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rFonts w:hint="eastAsia"/>
          <w:szCs w:val="22"/>
          <w:lang w:eastAsia="ko-KR"/>
        </w:rPr>
        <w:t xml:space="preserve">Regarding PSFCH TX and/or RX collision issue, it is agreed </w:t>
      </w:r>
      <w:r w:rsidRPr="00DB04D2">
        <w:rPr>
          <w:szCs w:val="22"/>
          <w:lang w:eastAsia="ko-KR"/>
        </w:rPr>
        <w:t>that</w:t>
      </w:r>
      <w:r w:rsidRPr="00DB04D2">
        <w:rPr>
          <w:rFonts w:hint="eastAsia"/>
          <w:szCs w:val="22"/>
          <w:lang w:eastAsia="ko-KR"/>
        </w:rPr>
        <w:t xml:space="preserve"> </w:t>
      </w:r>
      <w:r w:rsidRPr="00DB04D2">
        <w:rPr>
          <w:szCs w:val="22"/>
          <w:lang w:eastAsia="ko-KR"/>
        </w:rPr>
        <w:t xml:space="preserve">the L1 priority indicated by the associated SCI is used. Meanwhile, it is possible that priority of PSFCH transmission and priority of PSFCH reception are the same for Case 1, or multiple PSFCH transmissions have the same priority for Case 2. For tie-break, additional priority rule can be considered. For instance, HARQ state, and HARQ feedback payload size, certain UE behavior (PSFCH reception or PSFCH transmission) could be further considered. However, depending on the traffic characteristics or channel environment, suitable priority rule to select PSFCH transmission(s) or PSFCH receptions could be different. In this point of view, UE can decide how to handle the tie-break for the UE behavior on the PSFCH TX or RX. </w:t>
      </w:r>
    </w:p>
    <w:p w:rsidR="00A36547" w:rsidRPr="00DB04D2" w:rsidRDefault="00A36547" w:rsidP="00A36547">
      <w:pPr>
        <w:pStyle w:val="LGTdoc"/>
        <w:spacing w:before="100" w:beforeAutospacing="1" w:after="180" w:afterAutospacing="1"/>
        <w:ind w:left="283" w:hangingChars="131" w:hanging="283"/>
        <w:rPr>
          <w:b/>
          <w:i/>
          <w:szCs w:val="22"/>
          <w:lang w:eastAsia="ko-KR"/>
        </w:rPr>
      </w:pPr>
      <w:r w:rsidRPr="00DB04D2">
        <w:rPr>
          <w:b/>
          <w:i/>
          <w:szCs w:val="22"/>
          <w:lang w:eastAsia="ko-KR"/>
        </w:rPr>
        <w:t xml:space="preserve">Proposal </w:t>
      </w:r>
      <w:r w:rsidR="008E731D" w:rsidRPr="00DB04D2">
        <w:rPr>
          <w:b/>
          <w:i/>
          <w:szCs w:val="22"/>
          <w:lang w:eastAsia="ko-KR"/>
        </w:rPr>
        <w:t>9</w:t>
      </w:r>
      <w:r w:rsidRPr="00DB04D2">
        <w:rPr>
          <w:b/>
          <w:i/>
          <w:szCs w:val="22"/>
          <w:lang w:eastAsia="ko-KR"/>
        </w:rPr>
        <w:t>: For Case 1 and Case 2, no additional priority rule is supported.</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Regarding Case 3, rather than dropping some portion of HARQ feedback, it would be better to aggregate multiple HARQ feedback and to transmit them with a single PSFCH. Since the number of actual transmission of PSCCH/PSSCH within a HARQ bundling window will be varying in time-to-time, it is necessary to ensure that TX UE and RX UE have the same understanding on the SL HARQ feedback in terms of PSFCH resource and cyclic shift used for the actual transmission. In addition, it needs to consider the case where the RX UE fails to detect SCI. In our view, a sequence-based PSFCH format can convey up to two bits, therefore, 4 bits of HARQ-ACK feedback could be supported simultaneous transmission of two PSFCHs in a slot. The detailed description can be found in our companion contribution [</w:t>
      </w:r>
      <w:r w:rsidR="00FB625A" w:rsidRPr="00DB04D2">
        <w:rPr>
          <w:szCs w:val="22"/>
          <w:lang w:eastAsia="ko-KR"/>
        </w:rPr>
        <w:t>5</w:t>
      </w:r>
      <w:r w:rsidRPr="00DB04D2">
        <w:rPr>
          <w:szCs w:val="22"/>
          <w:lang w:eastAsia="ko-KR"/>
        </w:rPr>
        <w:t xml:space="preserve">]. </w:t>
      </w:r>
    </w:p>
    <w:p w:rsidR="00A36547" w:rsidRPr="00DB04D2" w:rsidRDefault="00A36547" w:rsidP="00A36547">
      <w:pPr>
        <w:pStyle w:val="LGTdoc"/>
        <w:spacing w:before="100" w:beforeAutospacing="1" w:after="180"/>
        <w:ind w:left="0" w:firstLine="0"/>
        <w:rPr>
          <w:b/>
          <w:i/>
          <w:szCs w:val="22"/>
          <w:lang w:eastAsia="ko-KR"/>
        </w:rPr>
      </w:pPr>
      <w:r w:rsidRPr="00DB04D2">
        <w:rPr>
          <w:b/>
          <w:i/>
          <w:szCs w:val="22"/>
          <w:lang w:eastAsia="ko-KR"/>
        </w:rPr>
        <w:t xml:space="preserve">Proposal </w:t>
      </w:r>
      <w:r w:rsidR="008E731D" w:rsidRPr="00DB04D2">
        <w:rPr>
          <w:b/>
          <w:i/>
          <w:szCs w:val="22"/>
          <w:lang w:eastAsia="ko-KR"/>
        </w:rPr>
        <w:t>10</w:t>
      </w:r>
      <w:r w:rsidRPr="00DB04D2">
        <w:rPr>
          <w:b/>
          <w:i/>
          <w:szCs w:val="22"/>
          <w:lang w:eastAsia="ko-KR"/>
        </w:rPr>
        <w:t xml:space="preserve">: For Case 3, support up to two PSFCH transmission(s) conveying 2 bits in a slot. </w:t>
      </w:r>
    </w:p>
    <w:p w:rsidR="00A36547" w:rsidRDefault="00A36547" w:rsidP="00A36547">
      <w:pPr>
        <w:pStyle w:val="LGTdoc"/>
        <w:spacing w:before="100" w:beforeAutospacing="1" w:after="180" w:afterAutospacing="1"/>
        <w:ind w:left="0" w:firstLineChars="250" w:firstLine="550"/>
        <w:rPr>
          <w:szCs w:val="22"/>
          <w:lang w:eastAsia="ko-KR"/>
        </w:rPr>
      </w:pPr>
      <w:r w:rsidRPr="00DB04D2">
        <w:rPr>
          <w:rFonts w:hint="eastAsia"/>
          <w:szCs w:val="22"/>
          <w:lang w:eastAsia="ko-KR"/>
        </w:rPr>
        <w:lastRenderedPageBreak/>
        <w:t xml:space="preserve">Meanwhile, </w:t>
      </w:r>
      <w:r w:rsidRPr="00DB04D2">
        <w:rPr>
          <w:szCs w:val="22"/>
          <w:lang w:eastAsia="ko-KR"/>
        </w:rPr>
        <w:t>TX UE can transmit PSSCH transmissions with different cast type and/or HARQ</w:t>
      </w:r>
      <w:r>
        <w:rPr>
          <w:szCs w:val="22"/>
          <w:lang w:eastAsia="ko-KR"/>
        </w:rPr>
        <w:t xml:space="preserve"> feedback Option to the RX UE across different slots within a bundling window. Basically, when the RX UE fails to decode SCI, HARQ-ACK state of PSSCH transmitted in the slot will be treated as NACK/DTX or DTX since cast type and HARQ feedback option would not be known to the RX UE. To ensure ACK transmission, if at least one PSSCH associated with unicast or groupcast HARQ feedback Option 2 is detected within a bundling window, it can be considered that simply all the PSSCH transmissions within a bundling window are treated as unicast. On the other hand, if RX UE detect all the SCI within a bundling window, and if all the associated PSSCH transmissions are broadcast, then SL HARQ feedback on PSFCH may be skipped. In a similar manner, if RX UE successfully decode all the PSSCH transmissions associated with groupcast Option 1 within a bundling window, then SL HARQ feedback on PSFCH could be skipped. </w:t>
      </w:r>
    </w:p>
    <w:p w:rsidR="00F91B52" w:rsidRDefault="00F91B52" w:rsidP="00A36547">
      <w:pPr>
        <w:pStyle w:val="LGTdoc"/>
        <w:spacing w:before="100" w:beforeAutospacing="1" w:after="180" w:afterAutospacing="1"/>
        <w:ind w:left="0" w:firstLineChars="250" w:firstLine="550"/>
        <w:rPr>
          <w:szCs w:val="22"/>
          <w:lang w:eastAsia="ko-KR"/>
        </w:rPr>
      </w:pPr>
      <w:r>
        <w:rPr>
          <w:rFonts w:hint="eastAsia"/>
          <w:szCs w:val="22"/>
          <w:lang w:eastAsia="ko-KR"/>
        </w:rPr>
        <w:t xml:space="preserve">If simultaneous transmissions of multiple PSFCHs is supported, </w:t>
      </w:r>
      <w:r>
        <w:rPr>
          <w:szCs w:val="22"/>
          <w:lang w:eastAsia="ko-KR"/>
        </w:rPr>
        <w:t>it is necessary to define how to handle the combination</w:t>
      </w:r>
      <w:r w:rsidR="000910BE">
        <w:rPr>
          <w:szCs w:val="22"/>
          <w:lang w:eastAsia="ko-KR"/>
        </w:rPr>
        <w:t>(s)</w:t>
      </w:r>
      <w:r>
        <w:rPr>
          <w:szCs w:val="22"/>
          <w:lang w:eastAsia="ko-KR"/>
        </w:rPr>
        <w:t xml:space="preserve"> of Case 1, Case 2, and/or Case 3. To be specific, for a given slot, a UE may need to transmit more than </w:t>
      </w:r>
      <w:r w:rsidR="000910BE">
        <w:rPr>
          <w:szCs w:val="22"/>
          <w:lang w:eastAsia="ko-KR"/>
        </w:rPr>
        <w:t>one</w:t>
      </w:r>
      <w:r>
        <w:rPr>
          <w:szCs w:val="22"/>
          <w:lang w:eastAsia="ko-KR"/>
        </w:rPr>
        <w:t xml:space="preserve"> PSFCHs, and the UE may need to receive </w:t>
      </w:r>
      <w:r w:rsidR="000910BE">
        <w:rPr>
          <w:szCs w:val="22"/>
          <w:lang w:eastAsia="ko-KR"/>
        </w:rPr>
        <w:t xml:space="preserve">more than one </w:t>
      </w:r>
      <w:r>
        <w:rPr>
          <w:szCs w:val="22"/>
          <w:lang w:eastAsia="ko-KR"/>
        </w:rPr>
        <w:t>PSFCHs in the same time. In addition, these PSFCH transmissions and reception</w:t>
      </w:r>
      <w:r w:rsidR="000910BE">
        <w:rPr>
          <w:szCs w:val="22"/>
          <w:lang w:eastAsia="ko-KR"/>
        </w:rPr>
        <w:t>s</w:t>
      </w:r>
      <w:r>
        <w:rPr>
          <w:szCs w:val="22"/>
          <w:lang w:eastAsia="ko-KR"/>
        </w:rPr>
        <w:t xml:space="preserve"> could have different priority. For simplicity, it can be considered that </w:t>
      </w:r>
      <w:r w:rsidR="000910BE">
        <w:rPr>
          <w:szCs w:val="22"/>
          <w:lang w:eastAsia="ko-KR"/>
        </w:rPr>
        <w:t xml:space="preserve">a UE decide first whether to perform PSFCH TX or PSFCH RX by comparing the smallest priority value of PSFCH TXs with the smallest priority value of PSFCH RXs. Then, if PSFCH TX is prioritized over PSFCH RX, the UE can transmit multiple PSFCHs if more than one PSFCH transmissions is supported. </w:t>
      </w:r>
    </w:p>
    <w:p w:rsidR="000910BE" w:rsidRDefault="000910BE" w:rsidP="000910BE">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w:t>
      </w:r>
      <w:r w:rsidR="008E731D">
        <w:rPr>
          <w:b/>
          <w:i/>
          <w:szCs w:val="22"/>
          <w:lang w:eastAsia="ko-KR"/>
        </w:rPr>
        <w:t>1</w:t>
      </w:r>
      <w:r w:rsidRPr="00C94604">
        <w:rPr>
          <w:b/>
          <w:i/>
          <w:szCs w:val="22"/>
          <w:lang w:eastAsia="ko-KR"/>
        </w:rPr>
        <w:t xml:space="preserve">: </w:t>
      </w:r>
      <w:r>
        <w:rPr>
          <w:b/>
          <w:i/>
          <w:szCs w:val="22"/>
          <w:lang w:eastAsia="ko-KR"/>
        </w:rPr>
        <w:t xml:space="preserve">If more than one PSFCH transmissions is supported in Rel-16 NR sidelink, for handling combination of Case 1, Case 2, and Case 3, </w:t>
      </w:r>
    </w:p>
    <w:p w:rsidR="000910BE" w:rsidRDefault="000910BE" w:rsidP="000910BE">
      <w:pPr>
        <w:pStyle w:val="LGTdoc"/>
        <w:numPr>
          <w:ilvl w:val="0"/>
          <w:numId w:val="7"/>
        </w:numPr>
        <w:spacing w:after="180"/>
        <w:rPr>
          <w:b/>
          <w:i/>
          <w:lang w:eastAsia="ko-KR"/>
        </w:rPr>
      </w:pPr>
      <w:r>
        <w:rPr>
          <w:rFonts w:hint="eastAsia"/>
          <w:b/>
          <w:i/>
          <w:lang w:eastAsia="ko-KR"/>
        </w:rPr>
        <w:t>D</w:t>
      </w:r>
      <w:r>
        <w:rPr>
          <w:b/>
          <w:i/>
          <w:lang w:eastAsia="ko-KR"/>
        </w:rPr>
        <w:t xml:space="preserve">ecide first between PSFCH TX and PSFCH RX by comparing </w:t>
      </w:r>
      <w:r w:rsidRPr="000910BE">
        <w:rPr>
          <w:b/>
          <w:i/>
          <w:lang w:eastAsia="ko-KR"/>
        </w:rPr>
        <w:t>the smallest priority value of PSFCH TXs with the smallest priority value of PSFCH RXs</w:t>
      </w:r>
      <w:r w:rsidR="00DE1C3D">
        <w:rPr>
          <w:b/>
          <w:i/>
          <w:lang w:eastAsia="ko-KR"/>
        </w:rPr>
        <w:t>.</w:t>
      </w:r>
    </w:p>
    <w:p w:rsidR="00DE1C3D" w:rsidRDefault="00DE1C3D" w:rsidP="000910BE">
      <w:pPr>
        <w:pStyle w:val="LGTdoc"/>
        <w:numPr>
          <w:ilvl w:val="0"/>
          <w:numId w:val="7"/>
        </w:numPr>
        <w:spacing w:after="180"/>
        <w:rPr>
          <w:b/>
          <w:i/>
          <w:lang w:eastAsia="ko-KR"/>
        </w:rPr>
      </w:pPr>
      <w:r>
        <w:rPr>
          <w:b/>
          <w:i/>
          <w:lang w:eastAsia="ko-KR"/>
        </w:rPr>
        <w:t>If PSFCH TX is prioritized, UE can transmit more than one PSFCHs.</w:t>
      </w:r>
    </w:p>
    <w:p w:rsidR="00DE1C3D" w:rsidRPr="00740E21" w:rsidRDefault="00DE1C3D" w:rsidP="000910BE">
      <w:pPr>
        <w:pStyle w:val="LGTdoc"/>
        <w:numPr>
          <w:ilvl w:val="0"/>
          <w:numId w:val="7"/>
        </w:numPr>
        <w:spacing w:after="180"/>
        <w:rPr>
          <w:b/>
          <w:i/>
          <w:lang w:eastAsia="ko-KR"/>
        </w:rPr>
      </w:pPr>
      <w:r>
        <w:rPr>
          <w:b/>
          <w:i/>
          <w:lang w:eastAsia="ko-KR"/>
        </w:rPr>
        <w:t xml:space="preserve">Otherwise, UE receives one or multiple PSFCHs. </w:t>
      </w:r>
    </w:p>
    <w:p w:rsidR="00A36547" w:rsidRDefault="00A36547" w:rsidP="00A36547">
      <w:pPr>
        <w:pStyle w:val="LGTdoc"/>
        <w:spacing w:before="100" w:beforeAutospacing="1" w:after="180" w:afterAutospacing="1"/>
        <w:ind w:left="0" w:firstLineChars="250" w:firstLine="550"/>
        <w:rPr>
          <w:szCs w:val="22"/>
          <w:lang w:eastAsia="ko-KR"/>
        </w:rPr>
      </w:pPr>
      <w:r>
        <w:rPr>
          <w:szCs w:val="22"/>
          <w:lang w:eastAsia="ko-KR"/>
        </w:rPr>
        <w:t>Regarding CBG-based scheduling/HARQ feedback, it is necessary to investigate aspects on resource reservation for retransmission and HARQ codebook design and PSFCH structure</w:t>
      </w:r>
      <w:r w:rsidRPr="007A6644">
        <w:rPr>
          <w:szCs w:val="22"/>
          <w:lang w:eastAsia="ko-KR"/>
        </w:rPr>
        <w:t>.</w:t>
      </w:r>
      <w:r>
        <w:rPr>
          <w:szCs w:val="22"/>
          <w:lang w:eastAsia="ko-KR"/>
        </w:rPr>
        <w:t xml:space="preserve"> First of all, it is unclear how to perform retransmission reservation for CBG-based scheduling. To be specific, before UE receives CBG-based HARQ feedback, UE may not know how many CBG or which CBG needs to be retransmitted. Furthermore, the amount of resources for retransmission could be different depending on how many CBG will be retransmitted. In this case, when CBG-based scheduling is configured, it is necessary to define how the resource reservation can work. Next, in case of CBG-based HARQ feedback, the HARQ codebook size will be significantly increased compared to TB-based HARQ feedback. For instance, if the number of PSSCH slots associated with the same PSFCH is 4, and if the number of CBG for a TB is 4, then, the HARQ codebook size can be 16 bits. In this case, PSFCH format based PUCCH format 2 would be needed. However, PSFCH format based PUCCH format 2 would not be feasible due to the AGC settling time. </w:t>
      </w:r>
      <w:r w:rsidR="00A41AAB">
        <w:rPr>
          <w:rFonts w:hint="eastAsia"/>
          <w:szCs w:val="22"/>
          <w:lang w:eastAsia="ko-KR"/>
        </w:rPr>
        <w:t xml:space="preserve">Considering remaining time-budget, CBG-based retransmission and CBG-based HARQ feedback is not supported for </w:t>
      </w:r>
      <w:r w:rsidR="00A41AAB">
        <w:rPr>
          <w:szCs w:val="22"/>
          <w:lang w:eastAsia="ko-KR"/>
        </w:rPr>
        <w:t xml:space="preserve">Rel-16 </w:t>
      </w:r>
      <w:r w:rsidR="00A41AAB">
        <w:rPr>
          <w:rFonts w:hint="eastAsia"/>
          <w:szCs w:val="22"/>
          <w:lang w:eastAsia="ko-KR"/>
        </w:rPr>
        <w:t>NR sidelink.</w:t>
      </w:r>
    </w:p>
    <w:p w:rsidR="00A36547" w:rsidRPr="00D8297E" w:rsidRDefault="00A36547" w:rsidP="00A36547">
      <w:pPr>
        <w:pStyle w:val="LGTdoc"/>
        <w:spacing w:after="180"/>
        <w:ind w:left="0" w:firstLine="0"/>
        <w:rPr>
          <w:rFonts w:eastAsia="Times New Roman"/>
          <w:b/>
          <w:bCs/>
          <w:i/>
          <w:iCs/>
          <w:szCs w:val="22"/>
          <w:lang w:eastAsia="ko-KR"/>
        </w:rPr>
      </w:pPr>
      <w:r w:rsidRPr="00D8297E">
        <w:rPr>
          <w:rFonts w:eastAsia="Times New Roman"/>
          <w:b/>
          <w:bCs/>
          <w:i/>
          <w:iCs/>
          <w:szCs w:val="22"/>
          <w:lang w:eastAsia="ko-KR"/>
        </w:rPr>
        <w:t>Observation</w:t>
      </w:r>
      <w:r>
        <w:rPr>
          <w:rFonts w:eastAsia="Times New Roman"/>
          <w:b/>
          <w:bCs/>
          <w:i/>
          <w:iCs/>
          <w:szCs w:val="22"/>
          <w:lang w:eastAsia="ko-KR"/>
        </w:rPr>
        <w:t xml:space="preserve"> 3</w:t>
      </w:r>
      <w:r w:rsidRPr="00D8297E">
        <w:rPr>
          <w:rFonts w:eastAsia="Times New Roman"/>
          <w:b/>
          <w:bCs/>
          <w:i/>
          <w:iCs/>
          <w:szCs w:val="22"/>
          <w:lang w:eastAsia="ko-KR"/>
        </w:rPr>
        <w:t>: To support CBG-based HARQ feedback for NR side link, it is necessary to investigate following aspects:</w:t>
      </w:r>
    </w:p>
    <w:p w:rsidR="00A36547" w:rsidRPr="00D8297E" w:rsidRDefault="00A36547" w:rsidP="00A36547">
      <w:pPr>
        <w:pStyle w:val="LGTdoc"/>
        <w:numPr>
          <w:ilvl w:val="0"/>
          <w:numId w:val="6"/>
        </w:numPr>
        <w:spacing w:after="180"/>
        <w:rPr>
          <w:rFonts w:eastAsia="Times New Roman"/>
          <w:b/>
          <w:bCs/>
          <w:i/>
          <w:iCs/>
          <w:szCs w:val="22"/>
          <w:lang w:eastAsia="ko-KR"/>
        </w:rPr>
      </w:pPr>
      <w:r w:rsidRPr="00D8297E">
        <w:rPr>
          <w:rFonts w:eastAsia="Times New Roman"/>
          <w:b/>
          <w:bCs/>
          <w:i/>
          <w:iCs/>
          <w:szCs w:val="22"/>
          <w:lang w:eastAsia="ko-KR"/>
        </w:rPr>
        <w:t>How to perform retransmission reservation</w:t>
      </w:r>
    </w:p>
    <w:p w:rsidR="00A36547" w:rsidRPr="00D8297E" w:rsidRDefault="00A36547" w:rsidP="00A36547">
      <w:pPr>
        <w:pStyle w:val="LGTdoc"/>
        <w:numPr>
          <w:ilvl w:val="0"/>
          <w:numId w:val="6"/>
        </w:numPr>
        <w:spacing w:after="180"/>
        <w:rPr>
          <w:rFonts w:eastAsia="Times New Roman"/>
          <w:b/>
          <w:bCs/>
          <w:i/>
          <w:iCs/>
          <w:szCs w:val="22"/>
          <w:lang w:eastAsia="ko-KR"/>
        </w:rPr>
      </w:pPr>
      <w:r w:rsidRPr="00D8297E">
        <w:rPr>
          <w:rFonts w:eastAsia="Times New Roman"/>
          <w:b/>
          <w:bCs/>
          <w:i/>
          <w:iCs/>
          <w:szCs w:val="22"/>
          <w:lang w:eastAsia="ko-KR"/>
        </w:rPr>
        <w:t>How to transmit large payload size of HARQ codebook on a sequence-based PSFCH format</w:t>
      </w:r>
    </w:p>
    <w:p w:rsidR="00A41AAB" w:rsidRPr="00C94604" w:rsidRDefault="00A41AAB" w:rsidP="00A41AAB">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w:t>
      </w:r>
      <w:r w:rsidR="008E731D">
        <w:rPr>
          <w:b/>
          <w:i/>
          <w:szCs w:val="22"/>
          <w:lang w:eastAsia="ko-KR"/>
        </w:rPr>
        <w:t>2</w:t>
      </w:r>
      <w:r w:rsidRPr="00C94604">
        <w:rPr>
          <w:b/>
          <w:i/>
          <w:szCs w:val="22"/>
          <w:lang w:eastAsia="ko-KR"/>
        </w:rPr>
        <w:t xml:space="preserve">: </w:t>
      </w:r>
      <w:r>
        <w:rPr>
          <w:b/>
          <w:i/>
          <w:szCs w:val="22"/>
          <w:lang w:eastAsia="ko-KR"/>
        </w:rPr>
        <w:t xml:space="preserve">CBG-based retransmission and HARQ feedback is not supported for Rel-16 NR sidelink. </w:t>
      </w:r>
    </w:p>
    <w:p w:rsidR="00A41AAB" w:rsidRPr="00F04632" w:rsidRDefault="00A41AAB" w:rsidP="00DB04D2">
      <w:pPr>
        <w:pStyle w:val="LGTdoc"/>
        <w:spacing w:before="100" w:beforeAutospacing="1" w:after="180" w:afterAutospacing="1"/>
        <w:ind w:left="284" w:hangingChars="129"/>
        <w:rPr>
          <w:szCs w:val="22"/>
          <w:lang w:eastAsia="ko-KR"/>
        </w:rPr>
      </w:pPr>
    </w:p>
    <w:p w:rsidR="00A36547" w:rsidRPr="000141AA" w:rsidRDefault="00A36547" w:rsidP="00A36547">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bookmarkStart w:id="3" w:name="_GoBack"/>
      <w:bookmarkEnd w:id="3"/>
      <w:r w:rsidRPr="00FB1754">
        <w:rPr>
          <w:rFonts w:ascii="Times New Roman" w:eastAsia="맑은 고딕" w:hAnsi="Times New Roman"/>
          <w:b/>
          <w:kern w:val="32"/>
          <w:sz w:val="22"/>
          <w:lang w:eastAsia="ko-KR"/>
        </w:rPr>
        <w:lastRenderedPageBreak/>
        <w:t>Additional condition on disabling HARQ feedback</w:t>
      </w:r>
    </w:p>
    <w:p w:rsidR="00A70DA5" w:rsidRDefault="00833D87" w:rsidP="00A70DA5">
      <w:pPr>
        <w:pStyle w:val="LGTdoc"/>
        <w:spacing w:before="100" w:beforeAutospacing="1" w:after="180" w:afterAutospacing="1"/>
        <w:ind w:left="0" w:firstLine="0"/>
        <w:rPr>
          <w:rFonts w:eastAsia="굴림"/>
          <w:szCs w:val="22"/>
          <w:lang w:eastAsia="ko-KR"/>
        </w:rPr>
      </w:pPr>
      <w:r>
        <w:rPr>
          <w:rFonts w:eastAsia="굴림" w:hint="eastAsia"/>
          <w:szCs w:val="22"/>
          <w:lang w:eastAsia="ko-KR"/>
        </w:rPr>
        <w:t xml:space="preserve">According to the agreement, </w:t>
      </w:r>
      <w:r w:rsidRPr="00833D87">
        <w:rPr>
          <w:rFonts w:eastAsia="굴림"/>
          <w:szCs w:val="22"/>
          <w:lang w:eastAsia="ko-KR"/>
        </w:rPr>
        <w:t>when PSFCH resource is (pre-)configured in the resource pool</w:t>
      </w:r>
      <w:r>
        <w:rPr>
          <w:rFonts w:eastAsia="굴림"/>
          <w:szCs w:val="22"/>
          <w:lang w:eastAsia="ko-KR"/>
        </w:rPr>
        <w:t xml:space="preserve">, the actual transmission of HARQ feedback could be disabled by explicit SCI indication. In this case, TX UE will decide enabling or disabling HARQ feedback for the corresponding PSSCH transmission based on service type/requirement, and congestion level. </w:t>
      </w:r>
      <w:r w:rsidR="00740E21">
        <w:rPr>
          <w:rFonts w:eastAsia="굴림"/>
          <w:szCs w:val="22"/>
          <w:lang w:eastAsia="ko-KR"/>
        </w:rPr>
        <w:t>For example, a certain service requiring stringent latency need to disable HARQ feedback and use blind retransmission to meet latency requirement.</w:t>
      </w:r>
      <w:r w:rsidR="00A70DA5" w:rsidRPr="00A70DA5">
        <w:rPr>
          <w:rFonts w:eastAsia="굴림"/>
          <w:szCs w:val="22"/>
          <w:lang w:eastAsia="ko-KR"/>
        </w:rPr>
        <w:t xml:space="preserve"> </w:t>
      </w:r>
      <w:r w:rsidR="00A70DA5">
        <w:rPr>
          <w:rFonts w:eastAsia="굴림"/>
          <w:szCs w:val="22"/>
          <w:lang w:eastAsia="ko-KR"/>
        </w:rPr>
        <w:t xml:space="preserve">Furthermore, depending on the slot format, UE may not have chance to transmit HARQ feedback for a certain duration of time, and it can cause that UE does not meet the latency requirement. In addition, congestion level measured by each UE can affect SL HARQ feedback. This is because that when congestion level is high, HARQ feedback could be used to release retransmission resource depending on the HARQ-ACK state. On the other hand, when the congestion level is small, blind retransmission could be simply used. </w:t>
      </w:r>
    </w:p>
    <w:p w:rsidR="00833D87" w:rsidRDefault="00ED4BF5" w:rsidP="00DB04D2">
      <w:pPr>
        <w:pStyle w:val="LGTdoc"/>
        <w:spacing w:before="100" w:beforeAutospacing="1" w:after="180" w:afterAutospacing="1"/>
        <w:ind w:left="0" w:firstLineChars="250" w:firstLine="550"/>
        <w:rPr>
          <w:rFonts w:eastAsia="굴림"/>
          <w:szCs w:val="22"/>
          <w:lang w:eastAsia="ko-KR"/>
        </w:rPr>
      </w:pPr>
      <w:r>
        <w:rPr>
          <w:rFonts w:eastAsia="굴림"/>
          <w:szCs w:val="22"/>
          <w:lang w:eastAsia="ko-KR"/>
        </w:rPr>
        <w:t>Moreover</w:t>
      </w:r>
      <w:r w:rsidR="005B6BAC">
        <w:rPr>
          <w:rFonts w:eastAsia="굴림"/>
          <w:szCs w:val="22"/>
          <w:lang w:eastAsia="ko-KR"/>
        </w:rPr>
        <w:t xml:space="preserve">, </w:t>
      </w:r>
      <w:r w:rsidR="00740E21">
        <w:rPr>
          <w:rFonts w:eastAsia="굴림"/>
          <w:szCs w:val="22"/>
          <w:lang w:eastAsia="ko-KR"/>
        </w:rPr>
        <w:t xml:space="preserve">if the (pre)configured value of K is not sufficient for a certain condition due to the UE processing time, or if TX UE is not aware of its own location, it can be considered that the SCI can indicate disabling HARQ feedback for the corresponding PSSCH transmission. </w:t>
      </w:r>
    </w:p>
    <w:p w:rsidR="00740E21" w:rsidRPr="00424879" w:rsidRDefault="00740E21" w:rsidP="00740E21">
      <w:pPr>
        <w:pStyle w:val="LGTdoc"/>
        <w:spacing w:after="180"/>
        <w:ind w:left="0" w:firstLine="0"/>
        <w:rPr>
          <w:b/>
          <w:i/>
          <w:szCs w:val="22"/>
          <w:lang w:eastAsia="ko-KR"/>
        </w:rPr>
      </w:pPr>
      <w:r w:rsidRPr="00424879">
        <w:rPr>
          <w:b/>
          <w:i/>
          <w:szCs w:val="22"/>
          <w:lang w:eastAsia="ko-KR"/>
        </w:rPr>
        <w:t>Proposal 1</w:t>
      </w:r>
      <w:r w:rsidR="008E731D">
        <w:rPr>
          <w:b/>
          <w:i/>
          <w:szCs w:val="22"/>
          <w:lang w:eastAsia="ko-KR"/>
        </w:rPr>
        <w:t>3</w:t>
      </w:r>
      <w:r w:rsidRPr="00424879">
        <w:rPr>
          <w:b/>
          <w:i/>
          <w:szCs w:val="22"/>
          <w:lang w:eastAsia="ko-KR"/>
        </w:rPr>
        <w:t>:</w:t>
      </w:r>
      <w:r w:rsidRPr="00B46287">
        <w:t xml:space="preserve"> </w:t>
      </w:r>
      <w:r w:rsidRPr="00B46287">
        <w:rPr>
          <w:b/>
          <w:i/>
          <w:szCs w:val="22"/>
          <w:lang w:eastAsia="ko-KR"/>
        </w:rPr>
        <w:t>Confirm the following working assumption:</w:t>
      </w:r>
    </w:p>
    <w:p w:rsidR="00740E21" w:rsidRPr="00740E21" w:rsidRDefault="00740E21" w:rsidP="00740E21">
      <w:pPr>
        <w:pStyle w:val="LGTdoc"/>
        <w:numPr>
          <w:ilvl w:val="0"/>
          <w:numId w:val="7"/>
        </w:numPr>
        <w:spacing w:after="180"/>
        <w:rPr>
          <w:b/>
          <w:i/>
          <w:lang w:eastAsia="ko-KR"/>
        </w:rPr>
      </w:pPr>
      <w:r w:rsidRPr="00740E21">
        <w:rPr>
          <w:b/>
          <w:i/>
          <w:lang w:eastAsia="ko-KR"/>
        </w:rPr>
        <w:t>For HARQ feedback in groupcast and unicast, when PSFCH resource is (pre-)configured in the resource pool,</w:t>
      </w:r>
    </w:p>
    <w:p w:rsidR="00740E21" w:rsidRPr="00740E21" w:rsidRDefault="00740E21" w:rsidP="00DB04D2">
      <w:pPr>
        <w:pStyle w:val="LGTdoc"/>
        <w:numPr>
          <w:ilvl w:val="1"/>
          <w:numId w:val="7"/>
        </w:numPr>
        <w:spacing w:after="180"/>
        <w:rPr>
          <w:b/>
          <w:i/>
          <w:lang w:eastAsia="ko-KR"/>
        </w:rPr>
      </w:pPr>
      <w:r w:rsidRPr="00740E21">
        <w:rPr>
          <w:b/>
          <w:i/>
          <w:lang w:eastAsia="ko-KR"/>
        </w:rPr>
        <w:t>SCI explicitly indicates whether HARQ feedback is used or not for the corresponding PSSCH transmission.</w:t>
      </w:r>
    </w:p>
    <w:p w:rsidR="00833D87" w:rsidRDefault="00833D87" w:rsidP="00A36547">
      <w:pPr>
        <w:pStyle w:val="LGTdoc"/>
        <w:spacing w:before="100" w:beforeAutospacing="1" w:after="180" w:afterAutospacing="1"/>
        <w:ind w:left="0" w:firstLine="0"/>
        <w:rPr>
          <w:rFonts w:eastAsia="굴림"/>
          <w:szCs w:val="22"/>
          <w:lang w:eastAsia="ko-KR"/>
        </w:rPr>
      </w:pPr>
    </w:p>
    <w:p w:rsidR="00A36547" w:rsidRPr="000141AA" w:rsidRDefault="00A36547" w:rsidP="00A36547">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맑은 고딕" w:hAnsi="Times New Roman"/>
          <w:b/>
          <w:kern w:val="32"/>
          <w:sz w:val="22"/>
          <w:lang w:eastAsia="ko-KR"/>
        </w:rPr>
        <w:t>TX-RX distance based</w:t>
      </w:r>
      <w:r w:rsidRPr="00FB1754">
        <w:rPr>
          <w:rFonts w:ascii="Times New Roman" w:eastAsia="맑은 고딕" w:hAnsi="Times New Roman"/>
          <w:b/>
          <w:kern w:val="32"/>
          <w:sz w:val="22"/>
          <w:lang w:eastAsia="ko-KR"/>
        </w:rPr>
        <w:t xml:space="preserve"> HARQ feedback</w:t>
      </w:r>
    </w:p>
    <w:p w:rsidR="00A36547" w:rsidRDefault="00A36547" w:rsidP="00DB04D2">
      <w:pPr>
        <w:pStyle w:val="LGTdoc"/>
        <w:spacing w:before="100" w:beforeAutospacing="1" w:after="180" w:afterAutospacing="1"/>
        <w:ind w:left="0" w:firstLine="0"/>
        <w:rPr>
          <w:szCs w:val="22"/>
          <w:lang w:eastAsia="ko-KR"/>
        </w:rPr>
      </w:pPr>
      <w:r>
        <w:rPr>
          <w:szCs w:val="22"/>
          <w:lang w:eastAsia="ko-KR"/>
        </w:rPr>
        <w:t xml:space="preserve">On the concept of Zone ID, geographical area can be divided into multiple zones, and each zone could be represented by Zone ID. Considering signaling overhead, different zones can have the same Zone ID. In this case, when the distance between different zones with the same Zone ID is too close, TX-RX distance-based HARQ feedback would not work properly. On the other hand, all the zones have the unique Zone ID, the signaling overhead would be a burden. Considering wrap-around issue and the signaling overhead, the bit field size of the Zone ID needs to be determined. For instance, when the distance between zones with the same Zone ID is large than SCI coverage, wrap-around issue would be mitigated. On the TX-RX distance calculation, it is necessary to define how the RX UE assumes the TX UE’s location. For simplicity, it can be considered that the center of the </w:t>
      </w:r>
      <w:r w:rsidR="00A70DA5">
        <w:rPr>
          <w:szCs w:val="22"/>
          <w:lang w:eastAsia="ko-KR"/>
        </w:rPr>
        <w:t xml:space="preserve">nearest </w:t>
      </w:r>
      <w:r>
        <w:rPr>
          <w:szCs w:val="22"/>
          <w:lang w:eastAsia="ko-KR"/>
        </w:rPr>
        <w:t xml:space="preserve">zone </w:t>
      </w:r>
      <w:r w:rsidR="00A70DA5">
        <w:rPr>
          <w:szCs w:val="22"/>
          <w:lang w:eastAsia="ko-KR"/>
        </w:rPr>
        <w:t xml:space="preserve">with the Zone ID indicated by the received SCI </w:t>
      </w:r>
      <w:r>
        <w:rPr>
          <w:szCs w:val="22"/>
          <w:lang w:eastAsia="ko-KR"/>
        </w:rPr>
        <w:t xml:space="preserve">is TX UE’s location for the TX-RX distance calculation. </w:t>
      </w:r>
    </w:p>
    <w:p w:rsidR="00A81D98" w:rsidRDefault="00A81D98" w:rsidP="00A70DA5">
      <w:pPr>
        <w:pStyle w:val="LGTdoc"/>
        <w:spacing w:after="180"/>
        <w:ind w:left="0" w:firstLine="0"/>
        <w:rPr>
          <w:b/>
          <w:i/>
          <w:szCs w:val="22"/>
          <w:lang w:eastAsia="ko-KR"/>
        </w:rPr>
      </w:pPr>
      <w:r>
        <w:rPr>
          <w:rFonts w:hint="eastAsia"/>
          <w:b/>
          <w:i/>
          <w:szCs w:val="22"/>
          <w:lang w:eastAsia="ko-KR"/>
        </w:rPr>
        <w:t>Proposal 1</w:t>
      </w:r>
      <w:r w:rsidR="008E731D">
        <w:rPr>
          <w:b/>
          <w:i/>
          <w:szCs w:val="22"/>
          <w:lang w:eastAsia="ko-KR"/>
        </w:rPr>
        <w:t>4</w:t>
      </w:r>
      <w:r>
        <w:rPr>
          <w:rFonts w:hint="eastAsia"/>
          <w:b/>
          <w:i/>
          <w:szCs w:val="22"/>
          <w:lang w:eastAsia="ko-KR"/>
        </w:rPr>
        <w:t xml:space="preserve">: Confirm the following working assumption: </w:t>
      </w:r>
    </w:p>
    <w:p w:rsidR="00A81D98" w:rsidRPr="00A81D98" w:rsidRDefault="00A81D98" w:rsidP="00DB04D2">
      <w:pPr>
        <w:pStyle w:val="LGTdoc"/>
        <w:numPr>
          <w:ilvl w:val="0"/>
          <w:numId w:val="7"/>
        </w:numPr>
        <w:spacing w:after="180"/>
        <w:rPr>
          <w:b/>
          <w:i/>
          <w:lang w:eastAsia="ko-KR"/>
        </w:rPr>
      </w:pPr>
      <w:r w:rsidRPr="00DB04D2">
        <w:rPr>
          <w:b/>
          <w:i/>
          <w:highlight w:val="darkYellow"/>
          <w:lang w:eastAsia="ko-KR"/>
        </w:rPr>
        <w:t>Working assumption</w:t>
      </w:r>
      <w:r w:rsidRPr="00A81D98">
        <w:rPr>
          <w:b/>
          <w:i/>
          <w:lang w:eastAsia="ko-KR"/>
        </w:rPr>
        <w:t>:</w:t>
      </w:r>
    </w:p>
    <w:p w:rsidR="00A81D98" w:rsidRPr="00A81D98" w:rsidRDefault="00A81D98" w:rsidP="00DB04D2">
      <w:pPr>
        <w:pStyle w:val="LGTdoc"/>
        <w:numPr>
          <w:ilvl w:val="1"/>
          <w:numId w:val="7"/>
        </w:numPr>
        <w:spacing w:after="180"/>
        <w:rPr>
          <w:b/>
          <w:i/>
          <w:lang w:eastAsia="ko-KR"/>
        </w:rPr>
      </w:pPr>
      <w:r w:rsidRPr="00A81D98">
        <w:rPr>
          <w:b/>
          <w:i/>
          <w:lang w:eastAsia="ko-KR"/>
        </w:rPr>
        <w:t>For TX-RX distance-based HARQ feedback for groupcast Option 1,</w:t>
      </w:r>
    </w:p>
    <w:p w:rsidR="00A81D98" w:rsidRPr="00A81D98" w:rsidRDefault="00A81D98" w:rsidP="00DB04D2">
      <w:pPr>
        <w:pStyle w:val="LGTdoc"/>
        <w:numPr>
          <w:ilvl w:val="2"/>
          <w:numId w:val="7"/>
        </w:numPr>
        <w:spacing w:after="180"/>
        <w:rPr>
          <w:b/>
          <w:i/>
          <w:lang w:eastAsia="ko-KR"/>
        </w:rPr>
      </w:pPr>
      <w:r w:rsidRPr="00A81D98">
        <w:rPr>
          <w:b/>
          <w:i/>
          <w:lang w:eastAsia="ko-KR"/>
        </w:rPr>
        <w:t>Zone is (pre-)configured with respect to geographical area, and Zone ID associated with TE UE’s location is indicated by SCI.</w:t>
      </w:r>
    </w:p>
    <w:p w:rsidR="00A70DA5" w:rsidRPr="00424879" w:rsidRDefault="00A70DA5" w:rsidP="00A70DA5">
      <w:pPr>
        <w:pStyle w:val="LGTdoc"/>
        <w:spacing w:after="180"/>
        <w:ind w:left="0" w:firstLine="0"/>
        <w:rPr>
          <w:b/>
          <w:i/>
          <w:szCs w:val="22"/>
          <w:lang w:eastAsia="ko-KR"/>
        </w:rPr>
      </w:pPr>
      <w:r w:rsidRPr="00424879">
        <w:rPr>
          <w:b/>
          <w:i/>
          <w:szCs w:val="22"/>
          <w:lang w:eastAsia="ko-KR"/>
        </w:rPr>
        <w:t>Proposal 1</w:t>
      </w:r>
      <w:r w:rsidR="008E731D">
        <w:rPr>
          <w:b/>
          <w:i/>
          <w:szCs w:val="22"/>
          <w:lang w:eastAsia="ko-KR"/>
        </w:rPr>
        <w:t>5</w:t>
      </w:r>
      <w:r w:rsidRPr="00424879">
        <w:rPr>
          <w:b/>
          <w:i/>
          <w:szCs w:val="22"/>
          <w:lang w:eastAsia="ko-KR"/>
        </w:rPr>
        <w:t>:</w:t>
      </w:r>
      <w:r w:rsidRPr="00B46287">
        <w:t xml:space="preserve"> </w:t>
      </w:r>
      <w:r>
        <w:rPr>
          <w:b/>
          <w:i/>
          <w:szCs w:val="22"/>
          <w:lang w:eastAsia="ko-KR"/>
        </w:rPr>
        <w:t xml:space="preserve">For TX-RX distance derivation, RX UE assumes that TX UE’s location is the center of the nearest zone with the Zone ID indicated by the received SCI. </w:t>
      </w:r>
    </w:p>
    <w:p w:rsidR="00A36547" w:rsidRDefault="00A36547" w:rsidP="00A36547">
      <w:pPr>
        <w:pStyle w:val="LGTdoc"/>
        <w:spacing w:before="100" w:beforeAutospacing="1" w:after="180" w:afterAutospacing="1"/>
        <w:ind w:left="0" w:firstLineChars="250" w:firstLine="550"/>
        <w:rPr>
          <w:szCs w:val="22"/>
          <w:lang w:eastAsia="ko-KR"/>
        </w:rPr>
      </w:pPr>
      <w:r>
        <w:rPr>
          <w:rFonts w:hint="eastAsia"/>
          <w:szCs w:val="22"/>
          <w:lang w:eastAsia="ko-KR"/>
        </w:rPr>
        <w:lastRenderedPageBreak/>
        <w:t>Meanwhile, TX UE may not know its own location.</w:t>
      </w:r>
      <w:r>
        <w:rPr>
          <w:szCs w:val="22"/>
          <w:lang w:eastAsia="ko-KR"/>
        </w:rPr>
        <w:t xml:space="preserve"> In this case, </w:t>
      </w:r>
      <w:r w:rsidR="00A70DA5">
        <w:rPr>
          <w:szCs w:val="22"/>
          <w:lang w:eastAsia="ko-KR"/>
        </w:rPr>
        <w:t>TX-RX distance-based HARQ feedback would not work properly. In this case, one possible way is that TX UE will disable HARQ-ACK feedback via explicit SCI indication for the corresponding PSSCH transmission. In this case, if Zone ID field is present in SCI, RX UE will skip it. Another way is that TX UE may not use the 2</w:t>
      </w:r>
      <w:r w:rsidR="00A70DA5" w:rsidRPr="00DB04D2">
        <w:rPr>
          <w:szCs w:val="22"/>
          <w:vertAlign w:val="superscript"/>
          <w:lang w:eastAsia="ko-KR"/>
        </w:rPr>
        <w:t>nd</w:t>
      </w:r>
      <w:r w:rsidR="00A70DA5">
        <w:rPr>
          <w:szCs w:val="22"/>
          <w:lang w:eastAsia="ko-KR"/>
        </w:rPr>
        <w:t xml:space="preserve">-stage SCI format including Zone-ID field in case when TX UE’s location is not available. In this case, TX-RX distance-based HARQ feedback would be disabled. In those points of views, </w:t>
      </w:r>
      <w:r w:rsidR="00A81D98">
        <w:rPr>
          <w:szCs w:val="22"/>
          <w:lang w:eastAsia="ko-KR"/>
        </w:rPr>
        <w:t xml:space="preserve">it would not be necessary that </w:t>
      </w:r>
      <w:r w:rsidR="00A81D98" w:rsidRPr="00A81D98">
        <w:rPr>
          <w:szCs w:val="22"/>
          <w:lang w:eastAsia="ko-KR"/>
        </w:rPr>
        <w:t>SCI can indicate the case where TX UE’s location is not available.</w:t>
      </w:r>
      <w:r w:rsidR="00A81D98">
        <w:rPr>
          <w:szCs w:val="22"/>
          <w:lang w:eastAsia="ko-KR"/>
        </w:rPr>
        <w:t xml:space="preserve"> </w:t>
      </w:r>
      <w:r>
        <w:rPr>
          <w:szCs w:val="22"/>
          <w:lang w:eastAsia="ko-KR"/>
        </w:rPr>
        <w:t xml:space="preserve">On the other hand, it is possible that the RX UE does not know its own location even though the TX UE’s location is available at the RX UE side. In this case, RX UE cannot calculate distance between TX UE and RX UE as well. Similarly, it can be considered that the RX UE transmits HARQ feedback to the TX UE. </w:t>
      </w:r>
    </w:p>
    <w:p w:rsidR="00A36547" w:rsidRPr="00C94604" w:rsidRDefault="00A36547"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w:t>
      </w:r>
      <w:r w:rsidR="00A81D98">
        <w:rPr>
          <w:b/>
          <w:i/>
          <w:szCs w:val="22"/>
          <w:lang w:eastAsia="ko-KR"/>
        </w:rPr>
        <w:t>1</w:t>
      </w:r>
      <w:r w:rsidR="008E731D">
        <w:rPr>
          <w:b/>
          <w:i/>
          <w:szCs w:val="22"/>
          <w:lang w:eastAsia="ko-KR"/>
        </w:rPr>
        <w:t>6</w:t>
      </w:r>
      <w:r w:rsidRPr="00C94604">
        <w:rPr>
          <w:b/>
          <w:i/>
          <w:szCs w:val="22"/>
          <w:lang w:eastAsia="ko-KR"/>
        </w:rPr>
        <w:t xml:space="preserve">: </w:t>
      </w:r>
      <w:r w:rsidR="00A81D98">
        <w:rPr>
          <w:b/>
          <w:i/>
          <w:szCs w:val="22"/>
          <w:lang w:eastAsia="ko-KR"/>
        </w:rPr>
        <w:t xml:space="preserve">Not support explicit </w:t>
      </w:r>
      <w:r w:rsidRPr="00C94604">
        <w:rPr>
          <w:b/>
          <w:i/>
          <w:szCs w:val="22"/>
          <w:lang w:eastAsia="ko-KR"/>
        </w:rPr>
        <w:t xml:space="preserve">SCI </w:t>
      </w:r>
      <w:r w:rsidR="00A81D98">
        <w:rPr>
          <w:b/>
          <w:i/>
          <w:szCs w:val="22"/>
          <w:lang w:eastAsia="ko-KR"/>
        </w:rPr>
        <w:t xml:space="preserve">indication to </w:t>
      </w:r>
      <w:r w:rsidRPr="00C94604">
        <w:rPr>
          <w:b/>
          <w:i/>
          <w:szCs w:val="22"/>
          <w:lang w:eastAsia="ko-KR"/>
        </w:rPr>
        <w:t xml:space="preserve">indicate the case where TX UE’s location is not available. </w:t>
      </w:r>
    </w:p>
    <w:p w:rsidR="00A36547" w:rsidRDefault="00A36547" w:rsidP="00A36547">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w:t>
      </w:r>
      <w:r w:rsidR="00A81D98">
        <w:rPr>
          <w:b/>
          <w:i/>
          <w:szCs w:val="22"/>
          <w:lang w:eastAsia="ko-KR"/>
        </w:rPr>
        <w:t>1</w:t>
      </w:r>
      <w:r w:rsidR="008E731D">
        <w:rPr>
          <w:b/>
          <w:i/>
          <w:szCs w:val="22"/>
          <w:lang w:eastAsia="ko-KR"/>
        </w:rPr>
        <w:t>7</w:t>
      </w:r>
      <w:r w:rsidRPr="00C94604">
        <w:rPr>
          <w:b/>
          <w:i/>
          <w:szCs w:val="22"/>
          <w:lang w:eastAsia="ko-KR"/>
        </w:rPr>
        <w:t xml:space="preserve">: </w:t>
      </w:r>
      <w:r w:rsidR="00A81D98">
        <w:rPr>
          <w:b/>
          <w:i/>
          <w:szCs w:val="22"/>
          <w:lang w:eastAsia="ko-KR"/>
        </w:rPr>
        <w:t xml:space="preserve">If RX UE receives Zone ID via SCI, and if </w:t>
      </w:r>
      <w:r>
        <w:rPr>
          <w:b/>
          <w:i/>
          <w:szCs w:val="22"/>
          <w:lang w:eastAsia="ko-KR"/>
        </w:rPr>
        <w:t>TX-</w:t>
      </w:r>
      <w:r w:rsidRPr="00C94604">
        <w:rPr>
          <w:b/>
          <w:i/>
          <w:szCs w:val="22"/>
          <w:lang w:eastAsia="ko-KR"/>
        </w:rPr>
        <w:t xml:space="preserve">RX </w:t>
      </w:r>
      <w:r>
        <w:rPr>
          <w:b/>
          <w:i/>
          <w:szCs w:val="22"/>
          <w:lang w:eastAsia="ko-KR"/>
        </w:rPr>
        <w:t xml:space="preserve">distance </w:t>
      </w:r>
      <w:r w:rsidRPr="00C94604">
        <w:rPr>
          <w:b/>
          <w:i/>
          <w:szCs w:val="22"/>
          <w:lang w:eastAsia="ko-KR"/>
        </w:rPr>
        <w:t>is not available at RX UE side,</w:t>
      </w:r>
      <w:r>
        <w:rPr>
          <w:b/>
          <w:i/>
          <w:szCs w:val="22"/>
          <w:lang w:eastAsia="ko-KR"/>
        </w:rPr>
        <w:t xml:space="preserve"> then the RX UE assumes that the TX-RX distance is 0.</w:t>
      </w:r>
    </w:p>
    <w:p w:rsidR="00A36547" w:rsidRPr="00DE1C3D" w:rsidRDefault="00A36547" w:rsidP="00A36547">
      <w:pPr>
        <w:pStyle w:val="LGTdoc"/>
        <w:spacing w:before="100" w:beforeAutospacing="1" w:after="180" w:afterAutospacing="1"/>
        <w:ind w:left="0" w:firstLine="0"/>
        <w:rPr>
          <w:rFonts w:ascii="Calibri" w:hAnsi="Calibri"/>
          <w:szCs w:val="22"/>
          <w:lang w:eastAsia="ko-KR"/>
        </w:rPr>
      </w:pPr>
    </w:p>
    <w:p w:rsidR="00113DEE" w:rsidRPr="00607D01" w:rsidRDefault="00113DEE" w:rsidP="00113DE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607D01">
        <w:rPr>
          <w:rFonts w:ascii="Times New Roman" w:eastAsia="맑은 고딕" w:hAnsi="Times New Roman"/>
          <w:b/>
          <w:kern w:val="32"/>
          <w:sz w:val="22"/>
          <w:lang w:eastAsia="ko-KR"/>
        </w:rPr>
        <w:t xml:space="preserve">Aspect on PSFCH detection </w:t>
      </w:r>
    </w:p>
    <w:p w:rsidR="00B91D5F" w:rsidRDefault="00B91D5F" w:rsidP="00DB04D2">
      <w:pPr>
        <w:pStyle w:val="LGTdoc"/>
        <w:spacing w:before="100" w:beforeAutospacing="1" w:after="180" w:afterAutospacing="1"/>
        <w:ind w:left="0" w:firstLine="0"/>
        <w:rPr>
          <w:szCs w:val="22"/>
          <w:lang w:eastAsia="ko-KR"/>
        </w:rPr>
      </w:pPr>
      <w:r>
        <w:rPr>
          <w:szCs w:val="22"/>
          <w:lang w:eastAsia="ko-KR"/>
        </w:rPr>
        <w:t>According to PUCCH performance, there are several requirements. First of all, probability of PUCCH DTX to ACK shall not exceed 1%. To be specific, when UE can fail to decode PDCCH, the UE does not transmit PUCCH for the PDSCH. However, gNB can try to detect PUCCH</w:t>
      </w:r>
      <w:r w:rsidR="00BE26D3">
        <w:rPr>
          <w:szCs w:val="22"/>
          <w:lang w:eastAsia="ko-KR"/>
        </w:rPr>
        <w:t xml:space="preserve"> by using noise or interference</w:t>
      </w:r>
      <w:r>
        <w:rPr>
          <w:szCs w:val="22"/>
          <w:lang w:eastAsia="ko-KR"/>
        </w:rPr>
        <w:t xml:space="preserve">, and it is possible that </w:t>
      </w:r>
      <w:r w:rsidR="00BE26D3">
        <w:rPr>
          <w:szCs w:val="22"/>
          <w:lang w:eastAsia="ko-KR"/>
        </w:rPr>
        <w:t xml:space="preserve">the noise or interference is detected as ACK. This kind of false alarm problem will make HARQ process inefficient, and it will cause latency problem since this error will be resolved in higher layer. </w:t>
      </w:r>
      <w:r w:rsidR="005C33CB">
        <w:rPr>
          <w:szCs w:val="22"/>
          <w:lang w:eastAsia="ko-KR"/>
        </w:rPr>
        <w:t xml:space="preserve">Deepening on the implementation, </w:t>
      </w:r>
      <w:r w:rsidR="00632237">
        <w:rPr>
          <w:szCs w:val="22"/>
          <w:lang w:eastAsia="ko-KR"/>
        </w:rPr>
        <w:t xml:space="preserve">PUCCH DTX could be checked after PUCCH detection mechanism is performed. For instance, for PUCCH format 0, if maximum correlation value between ACK or NACK sequence is less than a certain threshold, gNB can decide that PUCCH is not transmitted. </w:t>
      </w:r>
      <w:r w:rsidR="00BE26D3">
        <w:rPr>
          <w:szCs w:val="22"/>
          <w:lang w:eastAsia="ko-KR"/>
        </w:rPr>
        <w:t xml:space="preserve">Next, probability of NACK to ACK shall not exceed 0.1%. This error also can make HARQ process inefficient, and it will cause latency problem. Lastly, probability ACK </w:t>
      </w:r>
      <w:r w:rsidR="00632237">
        <w:rPr>
          <w:szCs w:val="22"/>
          <w:lang w:eastAsia="ko-KR"/>
        </w:rPr>
        <w:t>missed detection</w:t>
      </w:r>
      <w:r w:rsidR="00BE26D3">
        <w:rPr>
          <w:szCs w:val="22"/>
          <w:lang w:eastAsia="ko-KR"/>
        </w:rPr>
        <w:t xml:space="preserve"> shall not exceed 1%. </w:t>
      </w:r>
      <w:r w:rsidR="00632237">
        <w:rPr>
          <w:szCs w:val="22"/>
          <w:lang w:eastAsia="ko-KR"/>
        </w:rPr>
        <w:t xml:space="preserve">This probability can include that case where </w:t>
      </w:r>
      <w:r w:rsidR="00607D01">
        <w:rPr>
          <w:szCs w:val="22"/>
          <w:lang w:eastAsia="ko-KR"/>
        </w:rPr>
        <w:t xml:space="preserve">PUCCH is not detected and the case where ACK is decided as NACK. </w:t>
      </w:r>
      <w:r w:rsidR="00BE26D3">
        <w:rPr>
          <w:szCs w:val="22"/>
          <w:lang w:eastAsia="ko-KR"/>
        </w:rPr>
        <w:t xml:space="preserve">This error will cause unnecessary retransmission. </w:t>
      </w:r>
    </w:p>
    <w:p w:rsidR="00BE26D3" w:rsidRDefault="00BE26D3" w:rsidP="00BE26D3">
      <w:pPr>
        <w:pStyle w:val="LGTdoc"/>
        <w:spacing w:before="100" w:beforeAutospacing="1" w:after="180" w:afterAutospacing="1"/>
        <w:ind w:left="0" w:firstLineChars="250" w:firstLine="550"/>
        <w:rPr>
          <w:szCs w:val="22"/>
          <w:lang w:eastAsia="ko-KR"/>
        </w:rPr>
      </w:pPr>
      <w:r>
        <w:rPr>
          <w:szCs w:val="22"/>
          <w:lang w:eastAsia="ko-KR"/>
        </w:rPr>
        <w:t>For SL HARQ-ACK feedback on PSFCH, it can be considered that the performance requirement for PUCCH is a baseline for unicast and groupcast Option 2. On the other hand, in case of groupcast Option 1, since UE will not transmit PSFCH when the UE success to decode PSCCH/PSSCH for groupcast</w:t>
      </w:r>
      <w:r w:rsidR="000B132B">
        <w:rPr>
          <w:szCs w:val="22"/>
          <w:lang w:eastAsia="ko-KR"/>
        </w:rPr>
        <w:t xml:space="preserve">, the performance requirement may need to be modified. To be specific, first of all, since PSFCH DTX </w:t>
      </w:r>
      <w:r w:rsidR="00632237">
        <w:rPr>
          <w:szCs w:val="22"/>
          <w:lang w:eastAsia="ko-KR"/>
        </w:rPr>
        <w:t>c</w:t>
      </w:r>
      <w:r w:rsidR="000B132B">
        <w:rPr>
          <w:szCs w:val="22"/>
          <w:lang w:eastAsia="ko-KR"/>
        </w:rPr>
        <w:t xml:space="preserve">ould be ACK, </w:t>
      </w:r>
      <w:r w:rsidR="00632237">
        <w:rPr>
          <w:szCs w:val="22"/>
          <w:lang w:eastAsia="ko-KR"/>
        </w:rPr>
        <w:t xml:space="preserve">requirement for </w:t>
      </w:r>
      <w:r w:rsidR="000B132B">
        <w:rPr>
          <w:szCs w:val="22"/>
          <w:lang w:eastAsia="ko-KR"/>
        </w:rPr>
        <w:t xml:space="preserve">probability of PSFCH DTX to ACK may not be </w:t>
      </w:r>
      <w:r w:rsidR="00632237">
        <w:rPr>
          <w:szCs w:val="22"/>
          <w:lang w:eastAsia="ko-KR"/>
        </w:rPr>
        <w:t>needed</w:t>
      </w:r>
      <w:r w:rsidR="000B132B">
        <w:rPr>
          <w:szCs w:val="22"/>
          <w:lang w:eastAsia="ko-KR"/>
        </w:rPr>
        <w:t xml:space="preserve">. Instead, probability of DTX to NACK would be needed. </w:t>
      </w:r>
      <w:r w:rsidR="00632237">
        <w:rPr>
          <w:szCs w:val="22"/>
          <w:lang w:eastAsia="ko-KR"/>
        </w:rPr>
        <w:t xml:space="preserve">In a similar manner, PSFCH DTX decision could be made based on the correlation value for NACK sequence for groupcast Option 1. Next, instead of probability of NACK-to-ACK, probability of NACK </w:t>
      </w:r>
      <w:r w:rsidR="00607D01">
        <w:rPr>
          <w:szCs w:val="22"/>
          <w:lang w:eastAsia="ko-KR"/>
        </w:rPr>
        <w:t>missed detection</w:t>
      </w:r>
      <w:r w:rsidR="00632237">
        <w:rPr>
          <w:szCs w:val="22"/>
          <w:lang w:eastAsia="ko-KR"/>
        </w:rPr>
        <w:t xml:space="preserve"> may need to be considered. For instance, even though the RX UE transmit NACK on PSFCH to the TX UE, but the detected correlation value for the NACK sequence would not exceed a certain threshold at the TX UE side. </w:t>
      </w:r>
    </w:p>
    <w:p w:rsidR="00607D01" w:rsidRDefault="00607D01" w:rsidP="00BE26D3">
      <w:pPr>
        <w:pStyle w:val="LGTdoc"/>
        <w:spacing w:before="100" w:beforeAutospacing="1" w:after="180" w:afterAutospacing="1"/>
        <w:ind w:left="0" w:firstLineChars="250" w:firstLine="550"/>
        <w:rPr>
          <w:szCs w:val="22"/>
          <w:lang w:eastAsia="ko-KR"/>
        </w:rPr>
      </w:pPr>
      <w:r>
        <w:rPr>
          <w:szCs w:val="22"/>
          <w:lang w:eastAsia="ko-KR"/>
        </w:rPr>
        <w:t>Considering QoS parameters and various service type</w:t>
      </w:r>
      <w:r w:rsidR="000871EA">
        <w:rPr>
          <w:szCs w:val="22"/>
          <w:lang w:eastAsia="ko-KR"/>
        </w:rPr>
        <w:t xml:space="preserve"> in TS22.186</w:t>
      </w:r>
      <w:r>
        <w:rPr>
          <w:szCs w:val="22"/>
          <w:lang w:eastAsia="ko-KR"/>
        </w:rPr>
        <w:t xml:space="preserve">, error requirement for SL HARQ-ACK feedback would need to be more tightened. For instance, when overall error requirement is </w:t>
      </w:r>
      <m:oMath>
        <m:sSup>
          <m:sSupPr>
            <m:ctrlPr>
              <w:rPr>
                <w:rFonts w:ascii="Cambria Math" w:hAnsi="Cambria Math"/>
                <w:szCs w:val="22"/>
                <w:lang w:eastAsia="ko-KR"/>
              </w:rPr>
            </m:ctrlPr>
          </m:sSupPr>
          <m:e>
            <m:r>
              <m:rPr>
                <m:sty m:val="p"/>
              </m:rPr>
              <w:rPr>
                <w:rFonts w:ascii="Cambria Math" w:hAnsi="Cambria Math"/>
                <w:szCs w:val="22"/>
                <w:lang w:eastAsia="ko-KR"/>
              </w:rPr>
              <m:t>10</m:t>
            </m:r>
          </m:e>
          <m:sup>
            <m:r>
              <m:rPr>
                <m:sty m:val="p"/>
              </m:rPr>
              <w:rPr>
                <w:rFonts w:ascii="Cambria Math" w:hAnsi="Cambria Math"/>
                <w:szCs w:val="22"/>
                <w:lang w:eastAsia="ko-KR"/>
              </w:rPr>
              <m:t>-5</m:t>
            </m:r>
          </m:sup>
        </m:sSup>
      </m:oMath>
      <w:r>
        <w:rPr>
          <w:szCs w:val="22"/>
          <w:lang w:eastAsia="ko-KR"/>
        </w:rPr>
        <w:t xml:space="preserve">, the error requirement for SL HARQ-ACK feedback also needs to be comparable with </w:t>
      </w:r>
      <m:oMath>
        <m:sSup>
          <m:sSupPr>
            <m:ctrlPr>
              <w:rPr>
                <w:rFonts w:ascii="Cambria Math" w:hAnsi="Cambria Math"/>
                <w:szCs w:val="22"/>
                <w:lang w:eastAsia="ko-KR"/>
              </w:rPr>
            </m:ctrlPr>
          </m:sSupPr>
          <m:e>
            <m:r>
              <m:rPr>
                <m:sty m:val="p"/>
              </m:rPr>
              <w:rPr>
                <w:rFonts w:ascii="Cambria Math" w:hAnsi="Cambria Math"/>
                <w:szCs w:val="22"/>
                <w:lang w:eastAsia="ko-KR"/>
              </w:rPr>
              <m:t>10</m:t>
            </m:r>
          </m:e>
          <m:sup>
            <m:r>
              <m:rPr>
                <m:sty m:val="p"/>
              </m:rPr>
              <w:rPr>
                <w:rFonts w:ascii="Cambria Math" w:hAnsi="Cambria Math"/>
                <w:szCs w:val="22"/>
                <w:lang w:eastAsia="ko-KR"/>
              </w:rPr>
              <m:t>-5</m:t>
            </m:r>
          </m:sup>
        </m:sSup>
      </m:oMath>
      <w:r>
        <w:rPr>
          <w:szCs w:val="22"/>
          <w:lang w:eastAsia="ko-KR"/>
        </w:rPr>
        <w:t xml:space="preserve">. </w:t>
      </w:r>
      <w:r w:rsidR="004E3B31">
        <w:rPr>
          <w:szCs w:val="22"/>
          <w:lang w:eastAsia="ko-KR"/>
        </w:rPr>
        <w:t>Depending on the error requirement</w:t>
      </w:r>
      <w:r>
        <w:rPr>
          <w:szCs w:val="22"/>
          <w:lang w:eastAsia="ko-KR"/>
        </w:rPr>
        <w:t>, it can be considered that the TX UE adjust thresholds to decide P</w:t>
      </w:r>
      <w:r w:rsidR="004E3B31">
        <w:rPr>
          <w:szCs w:val="22"/>
          <w:lang w:eastAsia="ko-KR"/>
        </w:rPr>
        <w:t xml:space="preserve">SFCH DTX, ACK, or NACK to meet the requirement. </w:t>
      </w:r>
      <w:r w:rsidR="005E2835">
        <w:rPr>
          <w:szCs w:val="22"/>
          <w:lang w:eastAsia="ko-KR"/>
        </w:rPr>
        <w:t xml:space="preserve">For instance, the TX UE will decide whether ACK sequence is transmitted or NACK sequence is transmitted by comparing correlation values for ACK sequence and NACK sequence. </w:t>
      </w:r>
      <w:r w:rsidR="005C5300">
        <w:rPr>
          <w:szCs w:val="22"/>
          <w:lang w:eastAsia="ko-KR"/>
        </w:rPr>
        <w:t xml:space="preserve">Then, to enhance NACK to ACK detection probability, it can be considered </w:t>
      </w:r>
      <w:r w:rsidR="008A5D67">
        <w:rPr>
          <w:szCs w:val="22"/>
          <w:lang w:eastAsia="ko-KR"/>
        </w:rPr>
        <w:t xml:space="preserve">to add a certain offset value to the </w:t>
      </w:r>
      <w:r w:rsidR="008A5D67">
        <w:rPr>
          <w:szCs w:val="22"/>
          <w:lang w:eastAsia="ko-KR"/>
        </w:rPr>
        <w:lastRenderedPageBreak/>
        <w:t xml:space="preserve">correlation value for NACK sequence </w:t>
      </w:r>
      <w:r w:rsidR="005C5300">
        <w:rPr>
          <w:szCs w:val="22"/>
          <w:lang w:eastAsia="ko-KR"/>
        </w:rPr>
        <w:t xml:space="preserve">before the comparison. Next, </w:t>
      </w:r>
      <w:r w:rsidR="008A5D67">
        <w:rPr>
          <w:szCs w:val="22"/>
          <w:lang w:eastAsia="ko-KR"/>
        </w:rPr>
        <w:t xml:space="preserve">the TX UE will decide whether the PSFCH is actually transmitted or not by comparing the correlation value for the selected sequence with the DTX threshold. Depending on the QoS parameter, the DTX threshold could be increased further. </w:t>
      </w:r>
      <w:r w:rsidR="004E3B31">
        <w:rPr>
          <w:szCs w:val="22"/>
          <w:lang w:eastAsia="ko-KR"/>
        </w:rPr>
        <w:t xml:space="preserve">In this case, it would be beneficial to link between QoS parameters and the error requirement of SL HARQ-ACK feedback. </w:t>
      </w:r>
    </w:p>
    <w:p w:rsidR="004E3B31" w:rsidRDefault="004E3B31" w:rsidP="004E3B31">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w:t>
      </w:r>
      <w:r w:rsidR="008E731D">
        <w:rPr>
          <w:b/>
          <w:i/>
          <w:szCs w:val="22"/>
          <w:lang w:eastAsia="ko-KR"/>
        </w:rPr>
        <w:t>8</w:t>
      </w:r>
      <w:r w:rsidRPr="00C94604">
        <w:rPr>
          <w:b/>
          <w:i/>
          <w:szCs w:val="22"/>
          <w:lang w:eastAsia="ko-KR"/>
        </w:rPr>
        <w:t>:</w:t>
      </w:r>
      <w:r>
        <w:rPr>
          <w:b/>
          <w:i/>
          <w:szCs w:val="22"/>
          <w:lang w:eastAsia="ko-KR"/>
        </w:rPr>
        <w:t xml:space="preserve"> Introduce error requirement for SL HARQ-ACK feedback</w:t>
      </w:r>
      <w:r w:rsidR="00C74E17">
        <w:rPr>
          <w:b/>
          <w:i/>
          <w:szCs w:val="22"/>
          <w:lang w:eastAsia="ko-KR"/>
        </w:rPr>
        <w:t xml:space="preserve"> as follows:</w:t>
      </w:r>
    </w:p>
    <w:p w:rsidR="004E3B31" w:rsidRDefault="004E3B31" w:rsidP="004E3B31">
      <w:pPr>
        <w:pStyle w:val="LGTdoc"/>
        <w:numPr>
          <w:ilvl w:val="0"/>
          <w:numId w:val="7"/>
        </w:numPr>
        <w:spacing w:after="180"/>
        <w:rPr>
          <w:b/>
          <w:i/>
          <w:lang w:eastAsia="ko-KR"/>
        </w:rPr>
      </w:pPr>
      <w:r>
        <w:rPr>
          <w:rFonts w:hint="eastAsia"/>
          <w:b/>
          <w:i/>
          <w:lang w:eastAsia="ko-KR"/>
        </w:rPr>
        <w:t>For unicast and groupcast Option 2</w:t>
      </w:r>
    </w:p>
    <w:p w:rsidR="004E3B31" w:rsidRDefault="00C74E17" w:rsidP="00DB04D2">
      <w:pPr>
        <w:pStyle w:val="LGTdoc"/>
        <w:numPr>
          <w:ilvl w:val="1"/>
          <w:numId w:val="7"/>
        </w:numPr>
        <w:spacing w:after="180"/>
        <w:rPr>
          <w:b/>
          <w:i/>
          <w:lang w:eastAsia="ko-KR"/>
        </w:rPr>
      </w:pPr>
      <w:r>
        <w:rPr>
          <w:rFonts w:hint="eastAsia"/>
          <w:b/>
          <w:i/>
          <w:lang w:eastAsia="ko-KR"/>
        </w:rPr>
        <w:t>DTX to ACK probability</w:t>
      </w:r>
    </w:p>
    <w:p w:rsidR="00C74E17" w:rsidRDefault="00C74E17" w:rsidP="00DB04D2">
      <w:pPr>
        <w:pStyle w:val="LGTdoc"/>
        <w:numPr>
          <w:ilvl w:val="1"/>
          <w:numId w:val="7"/>
        </w:numPr>
        <w:spacing w:after="180"/>
        <w:rPr>
          <w:b/>
          <w:i/>
          <w:lang w:eastAsia="ko-KR"/>
        </w:rPr>
      </w:pPr>
      <w:r>
        <w:rPr>
          <w:b/>
          <w:i/>
          <w:lang w:eastAsia="ko-KR"/>
        </w:rPr>
        <w:t>ACK missed detection probability</w:t>
      </w:r>
    </w:p>
    <w:p w:rsidR="00C74E17" w:rsidRDefault="00C74E17" w:rsidP="00DB04D2">
      <w:pPr>
        <w:pStyle w:val="LGTdoc"/>
        <w:numPr>
          <w:ilvl w:val="1"/>
          <w:numId w:val="7"/>
        </w:numPr>
        <w:spacing w:after="180"/>
        <w:rPr>
          <w:b/>
          <w:i/>
          <w:lang w:eastAsia="ko-KR"/>
        </w:rPr>
      </w:pPr>
      <w:r>
        <w:rPr>
          <w:b/>
          <w:i/>
          <w:lang w:eastAsia="ko-KR"/>
        </w:rPr>
        <w:t>NACK to ACK detection probability</w:t>
      </w:r>
    </w:p>
    <w:p w:rsidR="004E3B31" w:rsidRDefault="004E3B31" w:rsidP="004E3B31">
      <w:pPr>
        <w:pStyle w:val="LGTdoc"/>
        <w:numPr>
          <w:ilvl w:val="0"/>
          <w:numId w:val="7"/>
        </w:numPr>
        <w:spacing w:after="180"/>
        <w:rPr>
          <w:b/>
          <w:i/>
          <w:lang w:eastAsia="ko-KR"/>
        </w:rPr>
      </w:pPr>
      <w:r>
        <w:rPr>
          <w:b/>
          <w:i/>
          <w:lang w:eastAsia="ko-KR"/>
        </w:rPr>
        <w:t>For groupcast Option 1</w:t>
      </w:r>
    </w:p>
    <w:p w:rsidR="004E3B31" w:rsidRDefault="00C74E17" w:rsidP="00DB04D2">
      <w:pPr>
        <w:pStyle w:val="LGTdoc"/>
        <w:numPr>
          <w:ilvl w:val="1"/>
          <w:numId w:val="7"/>
        </w:numPr>
        <w:spacing w:after="180"/>
        <w:rPr>
          <w:b/>
          <w:i/>
          <w:lang w:eastAsia="ko-KR"/>
        </w:rPr>
      </w:pPr>
      <w:r>
        <w:rPr>
          <w:rFonts w:hint="eastAsia"/>
          <w:b/>
          <w:i/>
          <w:lang w:eastAsia="ko-KR"/>
        </w:rPr>
        <w:t xml:space="preserve">DTX to NACK </w:t>
      </w:r>
      <w:r>
        <w:rPr>
          <w:b/>
          <w:i/>
          <w:lang w:eastAsia="ko-KR"/>
        </w:rPr>
        <w:t>probability</w:t>
      </w:r>
    </w:p>
    <w:p w:rsidR="00C74E17" w:rsidRPr="00740E21" w:rsidRDefault="00C74E17" w:rsidP="00DB04D2">
      <w:pPr>
        <w:pStyle w:val="LGTdoc"/>
        <w:numPr>
          <w:ilvl w:val="1"/>
          <w:numId w:val="7"/>
        </w:numPr>
        <w:spacing w:after="180"/>
        <w:rPr>
          <w:b/>
          <w:i/>
          <w:lang w:eastAsia="ko-KR"/>
        </w:rPr>
      </w:pPr>
      <w:r>
        <w:rPr>
          <w:b/>
          <w:i/>
          <w:lang w:eastAsia="ko-KR"/>
        </w:rPr>
        <w:t>NACK missed detection probability</w:t>
      </w:r>
    </w:p>
    <w:p w:rsidR="004E3B31" w:rsidRPr="00C94604" w:rsidRDefault="004E3B31" w:rsidP="004E3B31">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w:t>
      </w:r>
      <w:r w:rsidR="008E731D">
        <w:rPr>
          <w:b/>
          <w:i/>
          <w:szCs w:val="22"/>
          <w:lang w:eastAsia="ko-KR"/>
        </w:rPr>
        <w:t>9</w:t>
      </w:r>
      <w:r w:rsidRPr="00C94604">
        <w:rPr>
          <w:b/>
          <w:i/>
          <w:szCs w:val="22"/>
          <w:lang w:eastAsia="ko-KR"/>
        </w:rPr>
        <w:t xml:space="preserve">: </w:t>
      </w:r>
      <w:r w:rsidR="005E2835">
        <w:rPr>
          <w:b/>
          <w:i/>
          <w:szCs w:val="22"/>
          <w:lang w:eastAsia="ko-KR"/>
        </w:rPr>
        <w:t xml:space="preserve">Support linkage between error requirement </w:t>
      </w:r>
      <w:r>
        <w:rPr>
          <w:b/>
          <w:i/>
          <w:szCs w:val="22"/>
          <w:lang w:eastAsia="ko-KR"/>
        </w:rPr>
        <w:t xml:space="preserve">for SL HARQ-ACK feedback </w:t>
      </w:r>
      <w:r w:rsidR="005E2835">
        <w:rPr>
          <w:b/>
          <w:i/>
          <w:szCs w:val="22"/>
          <w:lang w:eastAsia="ko-KR"/>
        </w:rPr>
        <w:t xml:space="preserve">and </w:t>
      </w:r>
      <w:r>
        <w:rPr>
          <w:b/>
          <w:i/>
          <w:szCs w:val="22"/>
          <w:lang w:eastAsia="ko-KR"/>
        </w:rPr>
        <w:t xml:space="preserve">QoS parameters. </w:t>
      </w:r>
    </w:p>
    <w:p w:rsidR="00A36547" w:rsidRPr="009C7A71" w:rsidRDefault="00A36547" w:rsidP="00A36547">
      <w:pPr>
        <w:pStyle w:val="LGTdoc"/>
        <w:spacing w:before="100" w:beforeAutospacing="1" w:after="180" w:afterAutospacing="1"/>
        <w:ind w:left="1200" w:firstLine="0"/>
        <w:rPr>
          <w:b/>
          <w:i/>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several aspects on physical layer procedure for NR V2X. Based on the above discussion, our </w:t>
      </w:r>
      <w:r>
        <w:rPr>
          <w:szCs w:val="22"/>
          <w:lang w:eastAsia="ko-KR"/>
        </w:rPr>
        <w:t xml:space="preserve">observations and </w:t>
      </w:r>
      <w:r w:rsidRPr="00926418">
        <w:rPr>
          <w:szCs w:val="22"/>
          <w:lang w:eastAsia="ko-KR"/>
        </w:rPr>
        <w:t>proposals are given as follows:</w:t>
      </w:r>
    </w:p>
    <w:p w:rsidR="00DB04D2" w:rsidRDefault="00DB04D2" w:rsidP="00DB04D2">
      <w:pPr>
        <w:pStyle w:val="LGTdoc"/>
        <w:spacing w:before="0" w:after="180" w:afterAutospacing="1"/>
        <w:ind w:left="0" w:firstLine="0"/>
        <w:rPr>
          <w:b/>
          <w:i/>
          <w:szCs w:val="22"/>
          <w:lang w:eastAsia="ko-KR"/>
        </w:rPr>
      </w:pPr>
      <w:r>
        <w:rPr>
          <w:rFonts w:hint="eastAsia"/>
          <w:b/>
          <w:i/>
          <w:szCs w:val="22"/>
          <w:lang w:eastAsia="ko-KR"/>
        </w:rPr>
        <w:t>O</w:t>
      </w:r>
      <w:r>
        <w:rPr>
          <w:b/>
          <w:i/>
          <w:szCs w:val="22"/>
          <w:lang w:eastAsia="ko-KR"/>
        </w:rPr>
        <w:t xml:space="preserve">bservation 1: The benefit of power control based on SL pathloss or SL-RSRP for PSFCH transmission is unclear for unicast while the power control for PSFCH transmission would be beneficial for groupcast at the expense of signaling overhead for SL-RSRP reporting. </w:t>
      </w:r>
    </w:p>
    <w:p w:rsidR="00DB04D2" w:rsidRPr="00DB04D2" w:rsidRDefault="00DB04D2" w:rsidP="00DB04D2">
      <w:pPr>
        <w:pStyle w:val="LGTdoc"/>
        <w:spacing w:before="100" w:beforeAutospacing="1" w:after="180" w:afterAutospacing="1"/>
        <w:ind w:left="0" w:firstLine="0"/>
        <w:rPr>
          <w:b/>
          <w:i/>
          <w:szCs w:val="22"/>
          <w:lang w:eastAsia="ko-KR"/>
        </w:rPr>
      </w:pPr>
      <w:r w:rsidRPr="00DB04D2">
        <w:rPr>
          <w:b/>
          <w:i/>
          <w:szCs w:val="22"/>
          <w:lang w:eastAsia="ko-KR"/>
        </w:rPr>
        <w:t>Observation 2: It would be beneficial to separate PSFCH resources between different PSSCH transmissions with the same starting sub-channel in the same slot not to increase NACK-to-ACK error and ACK-to-NACK error probabilities.</w:t>
      </w:r>
    </w:p>
    <w:p w:rsidR="00DB04D2" w:rsidRPr="00D8297E" w:rsidRDefault="00DB04D2" w:rsidP="00DB04D2">
      <w:pPr>
        <w:pStyle w:val="LGTdoc"/>
        <w:spacing w:after="180"/>
        <w:ind w:left="0" w:firstLine="0"/>
        <w:rPr>
          <w:rFonts w:eastAsia="Times New Roman"/>
          <w:b/>
          <w:bCs/>
          <w:i/>
          <w:iCs/>
          <w:szCs w:val="22"/>
          <w:lang w:eastAsia="ko-KR"/>
        </w:rPr>
      </w:pPr>
      <w:r w:rsidRPr="00D8297E">
        <w:rPr>
          <w:rFonts w:eastAsia="Times New Roman"/>
          <w:b/>
          <w:bCs/>
          <w:i/>
          <w:iCs/>
          <w:szCs w:val="22"/>
          <w:lang w:eastAsia="ko-KR"/>
        </w:rPr>
        <w:t>Observation</w:t>
      </w:r>
      <w:r>
        <w:rPr>
          <w:rFonts w:eastAsia="Times New Roman"/>
          <w:b/>
          <w:bCs/>
          <w:i/>
          <w:iCs/>
          <w:szCs w:val="22"/>
          <w:lang w:eastAsia="ko-KR"/>
        </w:rPr>
        <w:t xml:space="preserve"> 3</w:t>
      </w:r>
      <w:r w:rsidRPr="00D8297E">
        <w:rPr>
          <w:rFonts w:eastAsia="Times New Roman"/>
          <w:b/>
          <w:bCs/>
          <w:i/>
          <w:iCs/>
          <w:szCs w:val="22"/>
          <w:lang w:eastAsia="ko-KR"/>
        </w:rPr>
        <w:t>: To support CBG-based HARQ feedback for NR side link, it is necessary to investigate following aspects:</w:t>
      </w:r>
    </w:p>
    <w:p w:rsidR="00DB04D2" w:rsidRPr="00D8297E" w:rsidRDefault="00DB04D2" w:rsidP="00DB04D2">
      <w:pPr>
        <w:pStyle w:val="LGTdoc"/>
        <w:numPr>
          <w:ilvl w:val="0"/>
          <w:numId w:val="6"/>
        </w:numPr>
        <w:spacing w:after="180"/>
        <w:rPr>
          <w:rFonts w:eastAsia="Times New Roman"/>
          <w:b/>
          <w:bCs/>
          <w:i/>
          <w:iCs/>
          <w:szCs w:val="22"/>
          <w:lang w:eastAsia="ko-KR"/>
        </w:rPr>
      </w:pPr>
      <w:r w:rsidRPr="00D8297E">
        <w:rPr>
          <w:rFonts w:eastAsia="Times New Roman"/>
          <w:b/>
          <w:bCs/>
          <w:i/>
          <w:iCs/>
          <w:szCs w:val="22"/>
          <w:lang w:eastAsia="ko-KR"/>
        </w:rPr>
        <w:t>How to perform retransmission reservation</w:t>
      </w:r>
    </w:p>
    <w:p w:rsidR="00DB04D2" w:rsidRPr="00D8297E" w:rsidRDefault="00DB04D2" w:rsidP="00DB04D2">
      <w:pPr>
        <w:pStyle w:val="LGTdoc"/>
        <w:numPr>
          <w:ilvl w:val="0"/>
          <w:numId w:val="6"/>
        </w:numPr>
        <w:spacing w:after="180"/>
        <w:rPr>
          <w:rFonts w:eastAsia="Times New Roman"/>
          <w:b/>
          <w:bCs/>
          <w:i/>
          <w:iCs/>
          <w:szCs w:val="22"/>
          <w:lang w:eastAsia="ko-KR"/>
        </w:rPr>
      </w:pPr>
      <w:r w:rsidRPr="00D8297E">
        <w:rPr>
          <w:rFonts w:eastAsia="Times New Roman"/>
          <w:b/>
          <w:bCs/>
          <w:i/>
          <w:iCs/>
          <w:szCs w:val="22"/>
          <w:lang w:eastAsia="ko-KR"/>
        </w:rPr>
        <w:t>How to transmit large payload size of HARQ codebook on a sequence-based PSFCH format</w:t>
      </w:r>
    </w:p>
    <w:p w:rsidR="00DB04D2" w:rsidRPr="00DB04D2" w:rsidRDefault="00DB04D2" w:rsidP="00DB04D2">
      <w:pPr>
        <w:pStyle w:val="LGTdoc"/>
        <w:spacing w:after="180"/>
        <w:ind w:left="0" w:firstLine="0"/>
        <w:rPr>
          <w:b/>
          <w:i/>
          <w:szCs w:val="22"/>
          <w:lang w:eastAsia="ko-KR"/>
        </w:rPr>
      </w:pPr>
    </w:p>
    <w:p w:rsidR="00DB04D2" w:rsidRPr="00424879" w:rsidRDefault="00DB04D2" w:rsidP="00DB04D2">
      <w:pPr>
        <w:pStyle w:val="LGTdoc"/>
        <w:spacing w:after="180"/>
        <w:ind w:left="0" w:firstLine="0"/>
        <w:rPr>
          <w:b/>
          <w:i/>
          <w:szCs w:val="22"/>
          <w:lang w:eastAsia="ko-KR"/>
        </w:rPr>
      </w:pPr>
      <w:r w:rsidRPr="00424879">
        <w:rPr>
          <w:b/>
          <w:i/>
          <w:szCs w:val="22"/>
          <w:lang w:eastAsia="ko-KR"/>
        </w:rPr>
        <w:t>Proposal 1:</w:t>
      </w:r>
      <w:r w:rsidRPr="00B46287">
        <w:t xml:space="preserve"> </w:t>
      </w:r>
      <w:r w:rsidRPr="00B46287">
        <w:rPr>
          <w:b/>
          <w:i/>
          <w:szCs w:val="22"/>
          <w:lang w:eastAsia="ko-KR"/>
        </w:rPr>
        <w:t>Confirm the following working assumption:</w:t>
      </w:r>
    </w:p>
    <w:p w:rsidR="00DB04D2" w:rsidRPr="006A2AFF" w:rsidRDefault="00DB04D2" w:rsidP="00DB04D2">
      <w:pPr>
        <w:pStyle w:val="LGTdoc"/>
        <w:numPr>
          <w:ilvl w:val="0"/>
          <w:numId w:val="7"/>
        </w:numPr>
        <w:spacing w:after="180"/>
        <w:rPr>
          <w:b/>
          <w:i/>
          <w:szCs w:val="22"/>
          <w:lang w:eastAsia="ko-KR"/>
        </w:rPr>
      </w:pPr>
      <w:r w:rsidRPr="003E6BEE">
        <w:rPr>
          <w:b/>
          <w:i/>
          <w:lang w:eastAsia="ko-KR"/>
        </w:rPr>
        <w:t>When the SL open-loop power control is configured to use both DL pathloss and SL pathloss,</w:t>
      </w:r>
      <w:r w:rsidRPr="006A2AFF">
        <w:rPr>
          <w:b/>
          <w:i/>
          <w:szCs w:val="22"/>
          <w:lang w:eastAsia="ko-KR"/>
        </w:rPr>
        <w:t xml:space="preserve"> </w:t>
      </w:r>
    </w:p>
    <w:p w:rsidR="00DB04D2" w:rsidRPr="00424879" w:rsidRDefault="00DB04D2" w:rsidP="00DB04D2">
      <w:pPr>
        <w:pStyle w:val="LGTdoc"/>
        <w:numPr>
          <w:ilvl w:val="1"/>
          <w:numId w:val="7"/>
        </w:numPr>
        <w:spacing w:after="180"/>
        <w:rPr>
          <w:b/>
          <w:i/>
          <w:szCs w:val="22"/>
          <w:lang w:eastAsia="ko-KR"/>
        </w:rPr>
      </w:pPr>
      <w:r w:rsidRPr="00B46287">
        <w:rPr>
          <w:b/>
          <w:i/>
          <w:szCs w:val="22"/>
          <w:lang w:eastAsia="ko-KR"/>
        </w:rPr>
        <w:t>(</w:t>
      </w:r>
      <w:r w:rsidRPr="003E6BEE">
        <w:rPr>
          <w:b/>
          <w:i/>
          <w:szCs w:val="22"/>
          <w:highlight w:val="darkYellow"/>
          <w:lang w:eastAsia="ko-KR"/>
        </w:rPr>
        <w:t>Working assumption</w:t>
      </w:r>
      <w:r w:rsidRPr="00B46287">
        <w:rPr>
          <w:b/>
          <w:i/>
          <w:szCs w:val="22"/>
          <w:lang w:eastAsia="ko-KR"/>
        </w:rPr>
        <w:t>) P0 and alpha values are separately (pre-)configured for DL pathloss and SL pathloss.</w:t>
      </w:r>
    </w:p>
    <w:p w:rsidR="00DB04D2" w:rsidRPr="00C94604" w:rsidRDefault="00DB04D2" w:rsidP="00DB04D2">
      <w:pPr>
        <w:pStyle w:val="LGTdoc"/>
        <w:spacing w:after="180"/>
        <w:ind w:left="0" w:firstLine="0"/>
        <w:rPr>
          <w:b/>
          <w:i/>
          <w:szCs w:val="22"/>
          <w:lang w:eastAsia="ko-KR"/>
        </w:rPr>
      </w:pPr>
      <w:r w:rsidRPr="00C94604">
        <w:rPr>
          <w:b/>
          <w:i/>
          <w:szCs w:val="22"/>
          <w:lang w:eastAsia="ko-KR"/>
        </w:rPr>
        <w:t xml:space="preserve">Proposal </w:t>
      </w:r>
      <w:r>
        <w:rPr>
          <w:b/>
          <w:i/>
          <w:szCs w:val="22"/>
          <w:lang w:eastAsia="ko-KR"/>
        </w:rPr>
        <w:t>2</w:t>
      </w:r>
      <w:r w:rsidRPr="00C94604">
        <w:rPr>
          <w:b/>
          <w:i/>
          <w:szCs w:val="22"/>
          <w:lang w:eastAsia="ko-KR"/>
        </w:rPr>
        <w:t>:</w:t>
      </w:r>
      <w:r>
        <w:rPr>
          <w:b/>
          <w:i/>
          <w:szCs w:val="22"/>
          <w:lang w:eastAsia="ko-KR"/>
        </w:rPr>
        <w:t xml:space="preserve"> </w:t>
      </w:r>
      <w:r w:rsidRPr="00670650">
        <w:rPr>
          <w:b/>
          <w:i/>
          <w:szCs w:val="22"/>
          <w:lang w:eastAsia="ko-KR"/>
        </w:rPr>
        <w:t xml:space="preserve">For SL pathloss estimation, TX UE derives </w:t>
      </w:r>
      <w:r>
        <w:rPr>
          <w:b/>
          <w:i/>
          <w:szCs w:val="22"/>
          <w:lang w:eastAsia="ko-KR"/>
        </w:rPr>
        <w:t>Reference Signal P</w:t>
      </w:r>
      <w:r w:rsidRPr="00670650">
        <w:rPr>
          <w:b/>
          <w:i/>
          <w:szCs w:val="22"/>
          <w:lang w:eastAsia="ko-KR"/>
        </w:rPr>
        <w:t xml:space="preserve">ower for pathloss estimation by </w:t>
      </w:r>
      <w:r w:rsidRPr="00670650">
        <w:rPr>
          <w:b/>
          <w:i/>
          <w:szCs w:val="22"/>
          <w:lang w:eastAsia="ko-KR"/>
        </w:rPr>
        <w:lastRenderedPageBreak/>
        <w:t xml:space="preserve">using the same filter </w:t>
      </w:r>
      <w:r>
        <w:rPr>
          <w:b/>
          <w:i/>
          <w:szCs w:val="22"/>
          <w:lang w:eastAsia="ko-KR"/>
        </w:rPr>
        <w:t xml:space="preserve">and normalization rule </w:t>
      </w:r>
      <w:r w:rsidRPr="00670650">
        <w:rPr>
          <w:b/>
          <w:i/>
          <w:szCs w:val="22"/>
          <w:lang w:eastAsia="ko-KR"/>
        </w:rPr>
        <w:t>used for</w:t>
      </w:r>
      <w:r>
        <w:rPr>
          <w:b/>
          <w:i/>
          <w:szCs w:val="22"/>
          <w:lang w:eastAsia="ko-KR"/>
        </w:rPr>
        <w:t xml:space="preserve"> a L3-filtered</w:t>
      </w:r>
      <w:r w:rsidRPr="00670650">
        <w:rPr>
          <w:b/>
          <w:i/>
          <w:szCs w:val="22"/>
          <w:lang w:eastAsia="ko-KR"/>
        </w:rPr>
        <w:t xml:space="preserve"> </w:t>
      </w:r>
      <w:r>
        <w:rPr>
          <w:b/>
          <w:i/>
          <w:szCs w:val="22"/>
          <w:lang w:eastAsia="ko-KR"/>
        </w:rPr>
        <w:t>SL-</w:t>
      </w:r>
      <w:r w:rsidRPr="00670650">
        <w:rPr>
          <w:b/>
          <w:i/>
          <w:szCs w:val="22"/>
          <w:lang w:eastAsia="ko-KR"/>
        </w:rPr>
        <w:t>RSRP measurement.</w:t>
      </w:r>
    </w:p>
    <w:p w:rsidR="00DB04D2" w:rsidRPr="00DB04D2" w:rsidRDefault="00DB04D2" w:rsidP="00DB04D2">
      <w:pPr>
        <w:pStyle w:val="LGTdoc"/>
        <w:spacing w:after="180"/>
        <w:ind w:left="0" w:firstLine="0"/>
        <w:rPr>
          <w:b/>
          <w:i/>
          <w:szCs w:val="22"/>
          <w:lang w:eastAsia="ko-KR"/>
        </w:rPr>
      </w:pPr>
      <w:r w:rsidRPr="00DB04D2">
        <w:rPr>
          <w:b/>
          <w:i/>
          <w:szCs w:val="22"/>
          <w:lang w:eastAsia="ko-KR"/>
        </w:rPr>
        <w:t>Proposal 3: Confirm the following working assumption:</w:t>
      </w:r>
    </w:p>
    <w:p w:rsidR="00DB04D2" w:rsidRPr="00DB04D2" w:rsidRDefault="00DB04D2" w:rsidP="00DB04D2">
      <w:pPr>
        <w:pStyle w:val="LGTdoc"/>
        <w:numPr>
          <w:ilvl w:val="0"/>
          <w:numId w:val="7"/>
        </w:numPr>
        <w:spacing w:after="180"/>
        <w:rPr>
          <w:b/>
          <w:i/>
          <w:szCs w:val="22"/>
          <w:lang w:eastAsia="ko-KR"/>
        </w:rPr>
      </w:pPr>
      <w:r w:rsidRPr="00DB04D2">
        <w:rPr>
          <w:b/>
          <w:i/>
          <w:lang w:eastAsia="ko-KR"/>
        </w:rPr>
        <w:t>(</w:t>
      </w:r>
      <w:r w:rsidRPr="008E731D">
        <w:rPr>
          <w:b/>
          <w:i/>
          <w:highlight w:val="darkYellow"/>
          <w:lang w:eastAsia="ko-KR"/>
        </w:rPr>
        <w:t>working assumption</w:t>
      </w:r>
      <w:r w:rsidRPr="00DB04D2">
        <w:rPr>
          <w:b/>
          <w:i/>
          <w:lang w:eastAsia="ko-KR"/>
        </w:rPr>
        <w:t>) Sidelink pathloss based PSFCH power control is not supported.</w:t>
      </w:r>
    </w:p>
    <w:p w:rsidR="00DB04D2" w:rsidRPr="00DB04D2" w:rsidRDefault="00DB04D2" w:rsidP="00DB04D2">
      <w:pPr>
        <w:pStyle w:val="LGTdoc"/>
        <w:spacing w:after="180"/>
        <w:ind w:left="0" w:firstLine="0"/>
        <w:rPr>
          <w:b/>
          <w:i/>
          <w:szCs w:val="22"/>
          <w:lang w:eastAsia="ko-KR"/>
        </w:rPr>
      </w:pPr>
      <w:r w:rsidRPr="00DB04D2">
        <w:rPr>
          <w:b/>
          <w:i/>
          <w:szCs w:val="22"/>
          <w:lang w:eastAsia="ko-KR"/>
        </w:rPr>
        <w:t xml:space="preserve">Proposal 4: Power control for simultaneous transmission of sidelink and uplink across different carriers, </w:t>
      </w:r>
    </w:p>
    <w:p w:rsidR="00DB04D2" w:rsidRPr="00DB04D2" w:rsidRDefault="00DB04D2" w:rsidP="00DB04D2">
      <w:pPr>
        <w:pStyle w:val="LGTdoc"/>
        <w:numPr>
          <w:ilvl w:val="0"/>
          <w:numId w:val="8"/>
        </w:numPr>
        <w:spacing w:after="180"/>
        <w:rPr>
          <w:b/>
          <w:i/>
          <w:szCs w:val="22"/>
          <w:lang w:eastAsia="ko-KR"/>
        </w:rPr>
      </w:pPr>
      <w:r w:rsidRPr="00DB04D2">
        <w:rPr>
          <w:b/>
          <w:i/>
          <w:szCs w:val="22"/>
          <w:lang w:eastAsia="ko-KR"/>
        </w:rPr>
        <w:t xml:space="preserve">If priority of uplink transmission is smaller than UL threshold, </w:t>
      </w:r>
    </w:p>
    <w:p w:rsidR="00DB04D2" w:rsidRPr="00DB04D2" w:rsidRDefault="00DB04D2" w:rsidP="00DB04D2">
      <w:pPr>
        <w:pStyle w:val="LGTdoc"/>
        <w:numPr>
          <w:ilvl w:val="1"/>
          <w:numId w:val="8"/>
        </w:numPr>
        <w:spacing w:after="180"/>
        <w:rPr>
          <w:b/>
          <w:i/>
          <w:szCs w:val="22"/>
          <w:lang w:eastAsia="ko-KR"/>
        </w:rPr>
      </w:pPr>
      <w:r w:rsidRPr="00DB04D2">
        <w:rPr>
          <w:b/>
          <w:i/>
          <w:szCs w:val="22"/>
          <w:lang w:eastAsia="ko-KR"/>
        </w:rPr>
        <w:t>Uplink transmission is prioritized over sidelink transmission</w:t>
      </w:r>
    </w:p>
    <w:p w:rsidR="00DB04D2" w:rsidRPr="00DB04D2" w:rsidRDefault="00DB04D2" w:rsidP="00DB04D2">
      <w:pPr>
        <w:pStyle w:val="LGTdoc"/>
        <w:numPr>
          <w:ilvl w:val="0"/>
          <w:numId w:val="8"/>
        </w:numPr>
        <w:spacing w:after="180"/>
        <w:rPr>
          <w:b/>
          <w:i/>
          <w:szCs w:val="22"/>
          <w:lang w:eastAsia="ko-KR"/>
        </w:rPr>
      </w:pPr>
      <w:r w:rsidRPr="00DB04D2">
        <w:rPr>
          <w:b/>
          <w:i/>
          <w:szCs w:val="22"/>
          <w:lang w:eastAsia="ko-KR"/>
        </w:rPr>
        <w:t>Else</w:t>
      </w:r>
    </w:p>
    <w:p w:rsidR="00DB04D2" w:rsidRPr="00DB04D2" w:rsidRDefault="00DB04D2" w:rsidP="00DB04D2">
      <w:pPr>
        <w:pStyle w:val="LGTdoc"/>
        <w:numPr>
          <w:ilvl w:val="1"/>
          <w:numId w:val="8"/>
        </w:numPr>
        <w:spacing w:after="180"/>
        <w:rPr>
          <w:b/>
          <w:i/>
          <w:szCs w:val="22"/>
          <w:lang w:eastAsia="ko-KR"/>
        </w:rPr>
      </w:pPr>
      <w:r w:rsidRPr="00DB04D2">
        <w:rPr>
          <w:b/>
          <w:i/>
          <w:szCs w:val="22"/>
          <w:lang w:eastAsia="ko-KR"/>
        </w:rPr>
        <w:t xml:space="preserve">If priority of sidelink transmission is smaller than SL threshold, </w:t>
      </w:r>
    </w:p>
    <w:p w:rsidR="00DB04D2" w:rsidRPr="00DB04D2" w:rsidRDefault="00DB04D2" w:rsidP="00DB04D2">
      <w:pPr>
        <w:pStyle w:val="LGTdoc"/>
        <w:numPr>
          <w:ilvl w:val="2"/>
          <w:numId w:val="8"/>
        </w:numPr>
        <w:spacing w:after="180"/>
        <w:rPr>
          <w:b/>
          <w:i/>
          <w:szCs w:val="22"/>
          <w:lang w:eastAsia="ko-KR"/>
        </w:rPr>
      </w:pPr>
      <w:r w:rsidRPr="00DB04D2">
        <w:rPr>
          <w:b/>
          <w:i/>
          <w:szCs w:val="22"/>
          <w:lang w:eastAsia="ko-KR"/>
        </w:rPr>
        <w:t>Sidelink transmission is prioritized over uplink transmission</w:t>
      </w:r>
    </w:p>
    <w:p w:rsidR="00DB04D2" w:rsidRPr="00DB04D2" w:rsidRDefault="00DB04D2" w:rsidP="00DB04D2">
      <w:pPr>
        <w:pStyle w:val="LGTdoc"/>
        <w:numPr>
          <w:ilvl w:val="1"/>
          <w:numId w:val="8"/>
        </w:numPr>
        <w:spacing w:after="180"/>
        <w:rPr>
          <w:b/>
          <w:i/>
          <w:szCs w:val="22"/>
          <w:lang w:eastAsia="ko-KR"/>
        </w:rPr>
      </w:pPr>
      <w:r w:rsidRPr="00DB04D2">
        <w:rPr>
          <w:b/>
          <w:i/>
          <w:szCs w:val="22"/>
          <w:lang w:eastAsia="ko-KR"/>
        </w:rPr>
        <w:t>Else</w:t>
      </w:r>
    </w:p>
    <w:p w:rsidR="00DB04D2" w:rsidRPr="00DB04D2" w:rsidRDefault="00DB04D2" w:rsidP="00DB04D2">
      <w:pPr>
        <w:pStyle w:val="LGTdoc"/>
        <w:numPr>
          <w:ilvl w:val="2"/>
          <w:numId w:val="8"/>
        </w:numPr>
        <w:spacing w:after="180"/>
        <w:rPr>
          <w:b/>
          <w:i/>
          <w:szCs w:val="22"/>
          <w:lang w:eastAsia="ko-KR"/>
        </w:rPr>
      </w:pPr>
      <w:r w:rsidRPr="00DB04D2">
        <w:rPr>
          <w:b/>
          <w:i/>
          <w:szCs w:val="22"/>
          <w:lang w:eastAsia="ko-KR"/>
        </w:rPr>
        <w:t>Uplink transmission is prioritized over sidelink transmission</w:t>
      </w:r>
    </w:p>
    <w:p w:rsidR="00DB04D2" w:rsidRPr="00DB04D2" w:rsidRDefault="00DB04D2" w:rsidP="00DB04D2">
      <w:pPr>
        <w:pStyle w:val="LGTdoc"/>
        <w:numPr>
          <w:ilvl w:val="0"/>
          <w:numId w:val="8"/>
        </w:numPr>
        <w:spacing w:after="180"/>
        <w:rPr>
          <w:b/>
          <w:i/>
          <w:szCs w:val="22"/>
          <w:lang w:eastAsia="ko-KR"/>
        </w:rPr>
      </w:pPr>
      <w:r w:rsidRPr="00DB04D2">
        <w:rPr>
          <w:rFonts w:hint="eastAsia"/>
          <w:b/>
          <w:i/>
          <w:szCs w:val="22"/>
          <w:lang w:eastAsia="ko-KR"/>
        </w:rPr>
        <w:t xml:space="preserve">If more than one </w:t>
      </w:r>
      <w:r w:rsidRPr="00DB04D2">
        <w:rPr>
          <w:b/>
          <w:i/>
          <w:szCs w:val="22"/>
          <w:lang w:eastAsia="ko-KR"/>
        </w:rPr>
        <w:t>sidelink</w:t>
      </w:r>
      <w:r w:rsidRPr="00DB04D2">
        <w:rPr>
          <w:rFonts w:hint="eastAsia"/>
          <w:b/>
          <w:i/>
          <w:szCs w:val="22"/>
          <w:lang w:eastAsia="ko-KR"/>
        </w:rPr>
        <w:t xml:space="preserve"> </w:t>
      </w:r>
      <w:r w:rsidRPr="00DB04D2">
        <w:rPr>
          <w:b/>
          <w:i/>
          <w:szCs w:val="22"/>
          <w:lang w:eastAsia="ko-KR"/>
        </w:rPr>
        <w:t>transmissions in a carrier is supported, the smallest priority value is used to compare with the threshold.</w:t>
      </w:r>
    </w:p>
    <w:p w:rsidR="00DB04D2" w:rsidRPr="00DB04D2" w:rsidRDefault="00DB04D2" w:rsidP="00DB04D2">
      <w:pPr>
        <w:pStyle w:val="LGTdoc"/>
        <w:numPr>
          <w:ilvl w:val="0"/>
          <w:numId w:val="8"/>
        </w:numPr>
        <w:spacing w:after="180"/>
        <w:rPr>
          <w:b/>
          <w:i/>
          <w:szCs w:val="22"/>
          <w:lang w:eastAsia="ko-KR"/>
        </w:rPr>
      </w:pPr>
      <w:r w:rsidRPr="00DB04D2">
        <w:rPr>
          <w:b/>
          <w:i/>
          <w:szCs w:val="22"/>
          <w:lang w:eastAsia="ko-KR"/>
        </w:rPr>
        <w:t xml:space="preserve">Note: UL threshold and SL threshold are high layer parameters. </w:t>
      </w:r>
    </w:p>
    <w:p w:rsidR="00DB04D2" w:rsidRPr="00DB04D2" w:rsidRDefault="00DB04D2" w:rsidP="00DB04D2">
      <w:pPr>
        <w:pStyle w:val="LGTdoc"/>
        <w:spacing w:before="100" w:beforeAutospacing="1" w:after="180"/>
        <w:ind w:left="0" w:firstLine="0"/>
        <w:rPr>
          <w:b/>
          <w:i/>
          <w:szCs w:val="22"/>
          <w:lang w:eastAsia="ko-KR"/>
        </w:rPr>
      </w:pPr>
      <w:r w:rsidRPr="00DB04D2">
        <w:rPr>
          <w:b/>
          <w:i/>
          <w:szCs w:val="22"/>
          <w:lang w:eastAsia="ko-KR"/>
        </w:rPr>
        <w:t xml:space="preserve">Proposal 5: PSFCH resource is identified by a combination of code-domain parameter (e.g. </w:t>
      </w:r>
      <m:oMath>
        <m:sSub>
          <m:sSubPr>
            <m:ctrlPr>
              <w:rPr>
                <w:rFonts w:ascii="Cambria Math" w:hAnsi="Cambria Math"/>
                <w:b/>
                <w:i/>
                <w:szCs w:val="22"/>
                <w:lang w:eastAsia="ko-KR"/>
              </w:rPr>
            </m:ctrlPr>
          </m:sSubPr>
          <m:e>
            <m:r>
              <m:rPr>
                <m:sty m:val="bi"/>
              </m:rPr>
              <w:rPr>
                <w:rFonts w:ascii="Cambria Math" w:hAnsi="Cambria Math"/>
                <w:szCs w:val="22"/>
                <w:lang w:eastAsia="ko-KR"/>
              </w:rPr>
              <m:t>m</m:t>
            </m:r>
          </m:e>
          <m:sub>
            <m:r>
              <m:rPr>
                <m:sty m:val="bi"/>
              </m:rPr>
              <w:rPr>
                <w:rFonts w:ascii="Cambria Math" w:hAnsi="Cambria Math"/>
                <w:szCs w:val="22"/>
                <w:lang w:eastAsia="ko-KR"/>
              </w:rPr>
              <m:t>0</m:t>
            </m:r>
          </m:sub>
        </m:sSub>
      </m:oMath>
      <w:r w:rsidRPr="00DB04D2">
        <w:rPr>
          <w:b/>
          <w:i/>
          <w:szCs w:val="22"/>
          <w:lang w:eastAsia="ko-KR"/>
        </w:rPr>
        <w:t xml:space="preserve"> value) and frequency domain parameter (e.g. RB index).</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 xml:space="preserve">PSFCH resource indexing is in increasing order of first the order of </w:t>
      </w:r>
      <m:oMath>
        <m:sSub>
          <m:sSubPr>
            <m:ctrlPr>
              <w:rPr>
                <w:rFonts w:ascii="Cambria Math" w:hAnsi="Cambria Math"/>
                <w:b/>
                <w:i/>
                <w:szCs w:val="22"/>
                <w:lang w:eastAsia="ko-KR"/>
              </w:rPr>
            </m:ctrlPr>
          </m:sSubPr>
          <m:e>
            <m:r>
              <m:rPr>
                <m:sty m:val="bi"/>
              </m:rPr>
              <w:rPr>
                <w:rFonts w:ascii="Cambria Math" w:hAnsi="Cambria Math"/>
                <w:szCs w:val="22"/>
                <w:lang w:eastAsia="ko-KR"/>
              </w:rPr>
              <m:t>m</m:t>
            </m:r>
          </m:e>
          <m:sub>
            <m:r>
              <m:rPr>
                <m:sty m:val="bi"/>
              </m:rPr>
              <w:rPr>
                <w:rFonts w:ascii="Cambria Math" w:hAnsi="Cambria Math"/>
                <w:szCs w:val="22"/>
                <w:lang w:eastAsia="ko-KR"/>
              </w:rPr>
              <m:t>0</m:t>
            </m:r>
          </m:sub>
        </m:sSub>
      </m:oMath>
      <w:r w:rsidRPr="00DB04D2">
        <w:rPr>
          <w:b/>
          <w:i/>
          <w:szCs w:val="22"/>
          <w:lang w:eastAsia="ko-KR"/>
        </w:rPr>
        <w:t xml:space="preserve">, and then the RB index over the assigned physical resources. </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 xml:space="preserve">The number of PSFCH resources per PRB is the same for unicast, groupcast Option 1, and groupcast Option 2. </w:t>
      </w:r>
    </w:p>
    <w:p w:rsidR="00DB04D2" w:rsidRPr="00DB04D2" w:rsidRDefault="00DB04D2" w:rsidP="00DB04D2">
      <w:pPr>
        <w:pStyle w:val="LGTdoc"/>
        <w:spacing w:before="100" w:beforeAutospacing="1" w:after="180" w:afterAutospacing="1"/>
        <w:ind w:left="279" w:hangingChars="129" w:hanging="279"/>
        <w:rPr>
          <w:b/>
          <w:i/>
          <w:szCs w:val="22"/>
          <w:lang w:eastAsia="ko-KR"/>
        </w:rPr>
      </w:pPr>
      <w:r w:rsidRPr="00DB04D2">
        <w:rPr>
          <w:b/>
          <w:i/>
          <w:szCs w:val="22"/>
          <w:lang w:eastAsia="ko-KR"/>
        </w:rPr>
        <w:t>Proposal 6: For signaling RB set used for actual PSFCH transmission, down-select one of followings:</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 xml:space="preserve">Option 1: Bitmap indicates RBs in a resource pool </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 xml:space="preserve">Option 2: Bitmap indicates RBs in a sub-channel, </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Option 2-1: The bitmap is applied to all the sub-channels in a resource pool</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Option 2-2: The bitmap is applied to sub-channels indicated by another bitmap</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Option 2-3: The bitmap is applied to sub-channels indicated by a combination of starting sub-channel index and the number of sub-channel</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Option 3: Bitmap indicates sub-channels in a resource pool</w:t>
      </w:r>
    </w:p>
    <w:p w:rsidR="00DB04D2" w:rsidRPr="00DB04D2" w:rsidRDefault="00DB04D2" w:rsidP="00DB04D2">
      <w:pPr>
        <w:pStyle w:val="LGTdoc"/>
        <w:spacing w:before="100" w:beforeAutospacing="1" w:after="180"/>
        <w:ind w:left="0" w:firstLine="0"/>
        <w:rPr>
          <w:b/>
          <w:i/>
          <w:szCs w:val="22"/>
          <w:lang w:eastAsia="ko-KR"/>
        </w:rPr>
      </w:pPr>
      <w:r w:rsidRPr="00DB04D2">
        <w:rPr>
          <w:b/>
          <w:i/>
          <w:szCs w:val="22"/>
          <w:lang w:eastAsia="ko-KR"/>
        </w:rPr>
        <w:t>Proposal 7: Within the determined PSFCH candidate resources, PSFCH resource for actual transmission is selected based on at least the following parameters</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For unicast and groupcast HARQ feedback Option 1,</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L1-source ID (i.e., the ID of TX UE) indicated by SCI</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lastRenderedPageBreak/>
        <w:t>For groupcast HARQ feedback Option 2,</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L1-source ID (i.e., the ID of TX UE) indicated by SCI in addition to member ID</w:t>
      </w:r>
    </w:p>
    <w:p w:rsidR="00DB04D2" w:rsidRPr="00DB04D2" w:rsidRDefault="00DB04D2" w:rsidP="00DB04D2">
      <w:pPr>
        <w:pStyle w:val="LGTdoc"/>
        <w:spacing w:before="100" w:beforeAutospacing="1" w:after="180"/>
        <w:ind w:left="0" w:firstLine="0"/>
        <w:rPr>
          <w:b/>
          <w:i/>
          <w:szCs w:val="22"/>
          <w:lang w:eastAsia="ko-KR"/>
        </w:rPr>
      </w:pPr>
      <w:r w:rsidRPr="00DB04D2">
        <w:rPr>
          <w:b/>
          <w:i/>
          <w:szCs w:val="22"/>
          <w:lang w:eastAsia="ko-KR"/>
        </w:rPr>
        <w:t>Proposal 8: PSFCH resource is derived by following formula</w:t>
      </w:r>
    </w:p>
    <w:p w:rsidR="00DB04D2" w:rsidRPr="00DB04D2" w:rsidRDefault="00DB04D2" w:rsidP="00DB04D2">
      <w:pPr>
        <w:pStyle w:val="LGTdoc"/>
        <w:numPr>
          <w:ilvl w:val="0"/>
          <w:numId w:val="2"/>
        </w:numPr>
        <w:spacing w:before="0" w:after="180"/>
        <w:rPr>
          <w:b/>
          <w:i/>
          <w:szCs w:val="22"/>
          <w:lang w:eastAsia="ko-KR"/>
        </w:rPr>
      </w:pPr>
      <m:oMath>
        <m:r>
          <m:rPr>
            <m:sty m:val="bi"/>
          </m:rPr>
          <w:rPr>
            <w:rFonts w:ascii="Cambria Math" w:hAnsi="Cambria Math"/>
            <w:szCs w:val="22"/>
            <w:lang w:eastAsia="ko-KR"/>
          </w:rPr>
          <m:t>PSFCH resource index=</m:t>
        </m:r>
        <m:sSub>
          <m:sSubPr>
            <m:ctrlPr>
              <w:rPr>
                <w:rFonts w:ascii="Cambria Math" w:hAnsi="Cambria Math"/>
                <w:b/>
                <w:i/>
                <w:szCs w:val="22"/>
                <w:lang w:eastAsia="ko-KR"/>
              </w:rPr>
            </m:ctrlPr>
          </m:sSubPr>
          <m:e>
            <m:r>
              <m:rPr>
                <m:sty m:val="bi"/>
              </m:rPr>
              <w:rPr>
                <w:rFonts w:ascii="Cambria Math" w:hAnsi="Cambria Math"/>
                <w:szCs w:val="22"/>
                <w:lang w:eastAsia="ko-KR"/>
              </w:rPr>
              <m:t>I</m:t>
            </m:r>
          </m:e>
          <m:sub>
            <m:r>
              <m:rPr>
                <m:sty m:val="bi"/>
              </m:rPr>
              <w:rPr>
                <w:rFonts w:ascii="Cambria Math" w:hAnsi="Cambria Math"/>
                <w:szCs w:val="22"/>
                <w:lang w:eastAsia="ko-KR"/>
              </w:rPr>
              <m:t>low</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source</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r>
          <m:rPr>
            <m:sty m:val="bi"/>
          </m:rPr>
          <w:rPr>
            <w:rFonts w:ascii="Cambria Math" w:hAnsi="Cambria Math"/>
            <w:szCs w:val="22"/>
            <w:lang w:eastAsia="ko-KR"/>
          </w:rPr>
          <m:t>+</m:t>
        </m:r>
        <m:d>
          <m:dPr>
            <m:ctrlPr>
              <w:rPr>
                <w:rFonts w:ascii="Cambria Math" w:hAnsi="Cambria Math"/>
                <w:b/>
                <w:i/>
                <w:szCs w:val="22"/>
                <w:lang w:eastAsia="ko-KR"/>
              </w:rPr>
            </m:ctrlPr>
          </m:dPr>
          <m:e>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r>
              <m:rPr>
                <m:sty m:val="bi"/>
              </m:rPr>
              <w:rPr>
                <w:rFonts w:ascii="Cambria Math" w:hAnsi="Cambria Math"/>
                <w:szCs w:val="22"/>
                <w:lang w:eastAsia="ko-KR"/>
              </w:rPr>
              <m:t xml:space="preserve"> mod </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e>
        </m:d>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r>
          <m:rPr>
            <m:sty m:val="bi"/>
          </m:rPr>
          <w:rPr>
            <w:rFonts w:ascii="Cambria Math" w:hAnsi="Cambria Math"/>
            <w:szCs w:val="22"/>
            <w:lang w:eastAsia="ko-KR"/>
          </w:rPr>
          <m:t>+</m:t>
        </m:r>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num>
              <m:den>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den>
            </m:f>
          </m:e>
        </m:d>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offset</m:t>
            </m:r>
          </m:sub>
        </m:sSub>
        <m:r>
          <m:rPr>
            <m:sty m:val="b"/>
          </m:rPr>
          <w:rPr>
            <w:rFonts w:ascii="Cambria Math" w:hAnsi="Cambria Math"/>
            <w:szCs w:val="22"/>
            <w:lang w:eastAsia="ko-KR"/>
          </w:rPr>
          <m:t xml:space="preserve"> mod  </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PRB</m:t>
            </m:r>
          </m:sub>
        </m:sSub>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CS</m:t>
            </m:r>
          </m:sub>
        </m:sSub>
      </m:oMath>
    </w:p>
    <w:p w:rsidR="00DB04D2" w:rsidRPr="00DB04D2" w:rsidRDefault="00DB04D2"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I</m:t>
            </m:r>
          </m:e>
          <m:sub>
            <m:r>
              <m:rPr>
                <m:sty m:val="bi"/>
              </m:rPr>
              <w:rPr>
                <w:rFonts w:ascii="Cambria Math" w:hAnsi="Cambria Math"/>
                <w:szCs w:val="22"/>
                <w:lang w:eastAsia="ko-KR"/>
              </w:rPr>
              <m:t>low</m:t>
            </m:r>
          </m:sub>
        </m:sSub>
      </m:oMath>
      <w:r w:rsidRPr="00DB04D2">
        <w:rPr>
          <w:b/>
          <w:i/>
          <w:szCs w:val="22"/>
          <w:lang w:eastAsia="ko-KR"/>
        </w:rPr>
        <w:t xml:space="preserve"> is the starting sub-channel index of the corresponding PSSCH.</w:t>
      </w:r>
    </w:p>
    <w:p w:rsidR="00DB04D2" w:rsidRPr="00DB04D2" w:rsidRDefault="00DB04D2"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m:t>
            </m:r>
          </m:sub>
        </m:sSub>
      </m:oMath>
      <w:r w:rsidRPr="00DB04D2">
        <w:rPr>
          <w:b/>
          <w:i/>
          <w:szCs w:val="22"/>
          <w:lang w:eastAsia="ko-KR"/>
        </w:rPr>
        <w:t xml:space="preserve"> is the slot order of the corresponding PSSCH within a bundling window.</w:t>
      </w:r>
    </w:p>
    <w:p w:rsidR="00DB04D2" w:rsidRPr="00DB04D2" w:rsidRDefault="00DB04D2" w:rsidP="00DB04D2">
      <w:pPr>
        <w:pStyle w:val="LGTdoc"/>
        <w:numPr>
          <w:ilvl w:val="2"/>
          <w:numId w:val="2"/>
        </w:numPr>
        <w:spacing w:before="0" w:after="180"/>
        <w:rPr>
          <w:b/>
          <w:i/>
          <w:szCs w:val="22"/>
          <w:lang w:eastAsia="ko-KR"/>
        </w:rPr>
      </w:pPr>
      <w:r w:rsidRPr="00DB04D2">
        <w:rPr>
          <w:b/>
          <w:i/>
          <w:szCs w:val="22"/>
          <w:lang w:eastAsia="ko-KR"/>
        </w:rPr>
        <w:t xml:space="preserve">The bundling window is defined as union of SL slots associated with the same slot where PSFCH resource is available. </w:t>
      </w:r>
    </w:p>
    <w:p w:rsidR="00DB04D2" w:rsidRPr="00DB04D2" w:rsidRDefault="00DB04D2"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source</m:t>
            </m:r>
          </m:sub>
        </m:sSub>
      </m:oMath>
      <w:r w:rsidRPr="00DB04D2">
        <w:rPr>
          <w:b/>
          <w:i/>
          <w:szCs w:val="22"/>
          <w:lang w:eastAsia="ko-KR"/>
        </w:rPr>
        <w:t xml:space="preserve"> is L1-source ID mod X, where X is (pre)configured or predefined. </w:t>
      </w:r>
    </w:p>
    <w:p w:rsidR="00DB04D2" w:rsidRPr="00DB04D2" w:rsidRDefault="00DB04D2" w:rsidP="00DB04D2">
      <w:pPr>
        <w:pStyle w:val="LGTdoc"/>
        <w:numPr>
          <w:ilvl w:val="2"/>
          <w:numId w:val="2"/>
        </w:numPr>
        <w:spacing w:before="0" w:after="180"/>
        <w:rPr>
          <w:b/>
          <w:i/>
          <w:szCs w:val="22"/>
          <w:lang w:eastAsia="ko-KR"/>
        </w:rPr>
      </w:pPr>
      <w:r w:rsidRPr="00DB04D2">
        <w:rPr>
          <w:b/>
          <w:i/>
          <w:szCs w:val="22"/>
          <w:lang w:eastAsia="ko-KR"/>
        </w:rPr>
        <w:t xml:space="preserve">X can be different between groupcst Option 2 and others. </w:t>
      </w:r>
    </w:p>
    <w:p w:rsidR="00DB04D2" w:rsidRPr="00DB04D2" w:rsidRDefault="00DB04D2"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oMath>
      <w:r w:rsidRPr="00DB04D2">
        <w:rPr>
          <w:b/>
          <w:i/>
          <w:szCs w:val="22"/>
          <w:lang w:eastAsia="ko-KR"/>
        </w:rPr>
        <w:t xml:space="preserve"> is a member ID for groupcast Option 2. Otherwise, </w:t>
      </w: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r>
          <m:rPr>
            <m:sty m:val="bi"/>
          </m:rPr>
          <w:rPr>
            <w:rFonts w:ascii="Cambria Math" w:hAnsi="Cambria Math"/>
            <w:szCs w:val="22"/>
            <w:lang w:eastAsia="ko-KR"/>
          </w:rPr>
          <m:t>=</m:t>
        </m:r>
        <m:r>
          <m:rPr>
            <m:sty m:val="b"/>
          </m:rPr>
          <w:rPr>
            <w:rFonts w:ascii="Cambria Math" w:hAnsi="Cambria Math"/>
            <w:szCs w:val="22"/>
            <w:lang w:eastAsia="ko-KR"/>
          </w:rPr>
          <m:t>0</m:t>
        </m:r>
      </m:oMath>
      <w:r w:rsidRPr="00DB04D2">
        <w:rPr>
          <w:b/>
          <w:i/>
          <w:szCs w:val="22"/>
          <w:lang w:eastAsia="ko-KR"/>
        </w:rPr>
        <w:t>.</w:t>
      </w:r>
    </w:p>
    <w:p w:rsidR="00DB04D2" w:rsidRPr="00DB04D2" w:rsidRDefault="00DB04D2"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oMath>
      <w:r w:rsidRPr="00DB04D2">
        <w:rPr>
          <w:b/>
          <w:i/>
          <w:szCs w:val="22"/>
          <w:lang w:eastAsia="ko-KR"/>
        </w:rPr>
        <w:t xml:space="preserve"> is (pre)configured to be either</w:t>
      </w:r>
    </w:p>
    <w:p w:rsidR="00DB04D2" w:rsidRPr="00DB04D2" w:rsidRDefault="00DB04D2" w:rsidP="00DB04D2">
      <w:pPr>
        <w:pStyle w:val="LGTdoc"/>
        <w:numPr>
          <w:ilvl w:val="2"/>
          <w:numId w:val="2"/>
        </w:numPr>
        <w:spacing w:before="0" w:after="180"/>
        <w:rPr>
          <w:b/>
          <w:i/>
          <w:szCs w:val="22"/>
          <w:lang w:eastAsia="ko-KR"/>
        </w:rPr>
      </w:pPr>
      <m:oMath>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num>
              <m:den>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den>
            </m:f>
          </m:e>
        </m:d>
      </m:oMath>
      <w:r w:rsidRPr="00DB04D2">
        <w:rPr>
          <w:b/>
          <w:i/>
          <w:szCs w:val="22"/>
          <w:lang w:eastAsia="ko-KR"/>
        </w:rPr>
        <w:t xml:space="preserve"> or </w:t>
      </w:r>
      <m:oMath>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num>
              <m:den>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den>
            </m:f>
          </m:e>
        </m:d>
      </m:oMath>
    </w:p>
    <w:p w:rsidR="00DB04D2" w:rsidRPr="00DB04D2" w:rsidRDefault="00DB04D2"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PRB</m:t>
            </m:r>
          </m:sub>
        </m:sSub>
      </m:oMath>
      <w:r w:rsidRPr="00DB04D2">
        <w:rPr>
          <w:b/>
          <w:i/>
          <w:szCs w:val="22"/>
          <w:lang w:eastAsia="ko-KR"/>
        </w:rPr>
        <w:t xml:space="preserve"> is the number of PRBs for the actual PSFCH transmissions in a resource pool</w:t>
      </w:r>
    </w:p>
    <w:p w:rsidR="00DB04D2" w:rsidRPr="00DB04D2" w:rsidRDefault="00DB04D2"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CS</m:t>
            </m:r>
          </m:sub>
        </m:sSub>
      </m:oMath>
      <w:r w:rsidRPr="00DB04D2">
        <w:rPr>
          <w:b/>
          <w:i/>
          <w:szCs w:val="22"/>
          <w:lang w:eastAsia="ko-KR"/>
        </w:rPr>
        <w:t xml:space="preserve"> is the number of m_0 values per PRB</w:t>
      </w:r>
    </w:p>
    <w:p w:rsidR="00DB04D2" w:rsidRPr="00DB04D2" w:rsidRDefault="00DB04D2" w:rsidP="00DB04D2">
      <w:pPr>
        <w:pStyle w:val="LGTdoc"/>
        <w:numPr>
          <w:ilvl w:val="1"/>
          <w:numId w:val="2"/>
        </w:numPr>
        <w:spacing w:before="0" w:after="180"/>
        <w:rPr>
          <w:b/>
          <w:i/>
          <w:szCs w:val="22"/>
          <w:lang w:eastAsia="ko-KR"/>
        </w:rPr>
      </w:pPr>
      <w:r w:rsidRPr="00DB04D2">
        <w:rPr>
          <w:b/>
          <w:i/>
          <w:szCs w:val="22"/>
          <w:lang w:eastAsia="ko-KR"/>
        </w:rPr>
        <w:t xml:space="preserve">(Pre)configuration indicates </w:t>
      </w:r>
      <m:oMath>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r>
          <m:rPr>
            <m:sty m:val="bi"/>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r>
          <m:rPr>
            <m:sty m:val="b"/>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oMath>
      <w:r w:rsidRPr="00DB04D2">
        <w:rPr>
          <w:b/>
          <w:i/>
          <w:szCs w:val="22"/>
          <w:lang w:eastAsia="ko-KR"/>
        </w:rPr>
        <w:t xml:space="preserve"> and </w:t>
      </w: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offset</m:t>
            </m:r>
          </m:sub>
        </m:sSub>
      </m:oMath>
    </w:p>
    <w:p w:rsidR="00DB04D2" w:rsidRPr="00DB04D2" w:rsidRDefault="00DB04D2" w:rsidP="00DB04D2">
      <w:pPr>
        <w:pStyle w:val="LGTdoc"/>
        <w:spacing w:before="100" w:beforeAutospacing="1" w:after="180" w:afterAutospacing="1"/>
        <w:ind w:left="283" w:hangingChars="131" w:hanging="283"/>
        <w:rPr>
          <w:b/>
          <w:i/>
          <w:szCs w:val="22"/>
          <w:lang w:eastAsia="ko-KR"/>
        </w:rPr>
      </w:pPr>
      <w:r w:rsidRPr="00DB04D2">
        <w:rPr>
          <w:b/>
          <w:i/>
          <w:szCs w:val="22"/>
          <w:lang w:eastAsia="ko-KR"/>
        </w:rPr>
        <w:t>Proposal 9: For Case 1 and Case 2, no additional priority rule is supported.</w:t>
      </w:r>
    </w:p>
    <w:p w:rsidR="00DB04D2" w:rsidRPr="00DB04D2" w:rsidRDefault="00DB04D2" w:rsidP="00DB04D2">
      <w:pPr>
        <w:pStyle w:val="LGTdoc"/>
        <w:spacing w:before="100" w:beforeAutospacing="1" w:after="180"/>
        <w:ind w:left="0" w:firstLine="0"/>
        <w:rPr>
          <w:b/>
          <w:i/>
          <w:szCs w:val="22"/>
          <w:lang w:eastAsia="ko-KR"/>
        </w:rPr>
      </w:pPr>
      <w:r w:rsidRPr="00DB04D2">
        <w:rPr>
          <w:b/>
          <w:i/>
          <w:szCs w:val="22"/>
          <w:lang w:eastAsia="ko-KR"/>
        </w:rPr>
        <w:t xml:space="preserve">Proposal 10: For Case 3, support up to two PSFCH transmission(s) conveying 2 bits in a slot. </w:t>
      </w:r>
    </w:p>
    <w:p w:rsidR="00DB04D2" w:rsidRDefault="00DB04D2" w:rsidP="00DB04D2">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11</w:t>
      </w:r>
      <w:r w:rsidRPr="00C94604">
        <w:rPr>
          <w:b/>
          <w:i/>
          <w:szCs w:val="22"/>
          <w:lang w:eastAsia="ko-KR"/>
        </w:rPr>
        <w:t xml:space="preserve">: </w:t>
      </w:r>
      <w:r>
        <w:rPr>
          <w:b/>
          <w:i/>
          <w:szCs w:val="22"/>
          <w:lang w:eastAsia="ko-KR"/>
        </w:rPr>
        <w:t xml:space="preserve">If more than one PSFCH transmissions is supported in Rel-16 NR sidelink, for handling combination of Case 1, Case 2, and Case 3, </w:t>
      </w:r>
    </w:p>
    <w:p w:rsidR="00DB04D2" w:rsidRDefault="00DB04D2" w:rsidP="00DB04D2">
      <w:pPr>
        <w:pStyle w:val="LGTdoc"/>
        <w:numPr>
          <w:ilvl w:val="0"/>
          <w:numId w:val="7"/>
        </w:numPr>
        <w:spacing w:after="180"/>
        <w:rPr>
          <w:b/>
          <w:i/>
          <w:lang w:eastAsia="ko-KR"/>
        </w:rPr>
      </w:pPr>
      <w:r>
        <w:rPr>
          <w:rFonts w:hint="eastAsia"/>
          <w:b/>
          <w:i/>
          <w:lang w:eastAsia="ko-KR"/>
        </w:rPr>
        <w:t>D</w:t>
      </w:r>
      <w:r>
        <w:rPr>
          <w:b/>
          <w:i/>
          <w:lang w:eastAsia="ko-KR"/>
        </w:rPr>
        <w:t xml:space="preserve">ecide first between PSFCH TX and PSFCH RX by comparing </w:t>
      </w:r>
      <w:r w:rsidRPr="000910BE">
        <w:rPr>
          <w:b/>
          <w:i/>
          <w:lang w:eastAsia="ko-KR"/>
        </w:rPr>
        <w:t>the smallest priority value of PSFCH TXs with the smallest priority value of PSFCH RXs</w:t>
      </w:r>
      <w:r>
        <w:rPr>
          <w:b/>
          <w:i/>
          <w:lang w:eastAsia="ko-KR"/>
        </w:rPr>
        <w:t>.</w:t>
      </w:r>
    </w:p>
    <w:p w:rsidR="00DB04D2" w:rsidRDefault="00DB04D2" w:rsidP="00DB04D2">
      <w:pPr>
        <w:pStyle w:val="LGTdoc"/>
        <w:numPr>
          <w:ilvl w:val="0"/>
          <w:numId w:val="7"/>
        </w:numPr>
        <w:spacing w:after="180"/>
        <w:rPr>
          <w:b/>
          <w:i/>
          <w:lang w:eastAsia="ko-KR"/>
        </w:rPr>
      </w:pPr>
      <w:r>
        <w:rPr>
          <w:b/>
          <w:i/>
          <w:lang w:eastAsia="ko-KR"/>
        </w:rPr>
        <w:t>If PSFCH TX is prioritized, UE can transmit more than one PSFCHs.</w:t>
      </w:r>
    </w:p>
    <w:p w:rsidR="00DB04D2" w:rsidRPr="00740E21" w:rsidRDefault="00DB04D2" w:rsidP="00DB04D2">
      <w:pPr>
        <w:pStyle w:val="LGTdoc"/>
        <w:numPr>
          <w:ilvl w:val="0"/>
          <w:numId w:val="7"/>
        </w:numPr>
        <w:spacing w:after="180"/>
        <w:rPr>
          <w:b/>
          <w:i/>
          <w:lang w:eastAsia="ko-KR"/>
        </w:rPr>
      </w:pPr>
      <w:r>
        <w:rPr>
          <w:b/>
          <w:i/>
          <w:lang w:eastAsia="ko-KR"/>
        </w:rPr>
        <w:t xml:space="preserve">Otherwise, UE receives one or multiple PSFCHs. </w:t>
      </w:r>
    </w:p>
    <w:p w:rsidR="00DB04D2" w:rsidRPr="00C94604" w:rsidRDefault="00DB04D2" w:rsidP="00DB04D2">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12</w:t>
      </w:r>
      <w:r w:rsidRPr="00C94604">
        <w:rPr>
          <w:b/>
          <w:i/>
          <w:szCs w:val="22"/>
          <w:lang w:eastAsia="ko-KR"/>
        </w:rPr>
        <w:t xml:space="preserve">: </w:t>
      </w:r>
      <w:r>
        <w:rPr>
          <w:b/>
          <w:i/>
          <w:szCs w:val="22"/>
          <w:lang w:eastAsia="ko-KR"/>
        </w:rPr>
        <w:t xml:space="preserve">CBG-based retransmission and HARQ feedback is not supported for Rel-16 NR sidelink. </w:t>
      </w:r>
    </w:p>
    <w:p w:rsidR="00DB04D2" w:rsidRPr="00424879" w:rsidRDefault="00DB04D2" w:rsidP="00DB04D2">
      <w:pPr>
        <w:pStyle w:val="LGTdoc"/>
        <w:spacing w:after="180"/>
        <w:ind w:left="0" w:firstLine="0"/>
        <w:rPr>
          <w:b/>
          <w:i/>
          <w:szCs w:val="22"/>
          <w:lang w:eastAsia="ko-KR"/>
        </w:rPr>
      </w:pPr>
      <w:r w:rsidRPr="00424879">
        <w:rPr>
          <w:b/>
          <w:i/>
          <w:szCs w:val="22"/>
          <w:lang w:eastAsia="ko-KR"/>
        </w:rPr>
        <w:t>Proposal 1</w:t>
      </w:r>
      <w:r>
        <w:rPr>
          <w:b/>
          <w:i/>
          <w:szCs w:val="22"/>
          <w:lang w:eastAsia="ko-KR"/>
        </w:rPr>
        <w:t>3</w:t>
      </w:r>
      <w:r w:rsidRPr="00424879">
        <w:rPr>
          <w:b/>
          <w:i/>
          <w:szCs w:val="22"/>
          <w:lang w:eastAsia="ko-KR"/>
        </w:rPr>
        <w:t>:</w:t>
      </w:r>
      <w:r w:rsidRPr="00B46287">
        <w:t xml:space="preserve"> </w:t>
      </w:r>
      <w:r w:rsidRPr="00B46287">
        <w:rPr>
          <w:b/>
          <w:i/>
          <w:szCs w:val="22"/>
          <w:lang w:eastAsia="ko-KR"/>
        </w:rPr>
        <w:t>Confirm the following working assumption:</w:t>
      </w:r>
    </w:p>
    <w:p w:rsidR="00DB04D2" w:rsidRPr="00740E21" w:rsidRDefault="00DB04D2" w:rsidP="00DB04D2">
      <w:pPr>
        <w:pStyle w:val="LGTdoc"/>
        <w:numPr>
          <w:ilvl w:val="0"/>
          <w:numId w:val="7"/>
        </w:numPr>
        <w:spacing w:after="180"/>
        <w:rPr>
          <w:b/>
          <w:i/>
          <w:lang w:eastAsia="ko-KR"/>
        </w:rPr>
      </w:pPr>
      <w:r w:rsidRPr="00740E21">
        <w:rPr>
          <w:b/>
          <w:i/>
          <w:lang w:eastAsia="ko-KR"/>
        </w:rPr>
        <w:t>For HARQ feedback in groupcast and unicast, when PSFCH resource is (pre-)configured in the resource pool,</w:t>
      </w:r>
    </w:p>
    <w:p w:rsidR="00DB04D2" w:rsidRPr="00740E21" w:rsidRDefault="00DB04D2" w:rsidP="00DB04D2">
      <w:pPr>
        <w:pStyle w:val="LGTdoc"/>
        <w:numPr>
          <w:ilvl w:val="1"/>
          <w:numId w:val="7"/>
        </w:numPr>
        <w:spacing w:after="180"/>
        <w:rPr>
          <w:b/>
          <w:i/>
          <w:lang w:eastAsia="ko-KR"/>
        </w:rPr>
      </w:pPr>
      <w:r w:rsidRPr="00740E21">
        <w:rPr>
          <w:b/>
          <w:i/>
          <w:lang w:eastAsia="ko-KR"/>
        </w:rPr>
        <w:t>SCI explicitly indicates whether HARQ feedback is used or not for the corresponding PSSCH transmission.</w:t>
      </w:r>
    </w:p>
    <w:p w:rsidR="00DB04D2" w:rsidRDefault="00DB04D2" w:rsidP="00DB04D2">
      <w:pPr>
        <w:pStyle w:val="LGTdoc"/>
        <w:spacing w:after="180"/>
        <w:ind w:left="0" w:firstLine="0"/>
        <w:rPr>
          <w:b/>
          <w:i/>
          <w:szCs w:val="22"/>
          <w:lang w:eastAsia="ko-KR"/>
        </w:rPr>
      </w:pPr>
      <w:r>
        <w:rPr>
          <w:rFonts w:hint="eastAsia"/>
          <w:b/>
          <w:i/>
          <w:szCs w:val="22"/>
          <w:lang w:eastAsia="ko-KR"/>
        </w:rPr>
        <w:lastRenderedPageBreak/>
        <w:t>Proposal 1</w:t>
      </w:r>
      <w:r>
        <w:rPr>
          <w:b/>
          <w:i/>
          <w:szCs w:val="22"/>
          <w:lang w:eastAsia="ko-KR"/>
        </w:rPr>
        <w:t>4</w:t>
      </w:r>
      <w:r>
        <w:rPr>
          <w:rFonts w:hint="eastAsia"/>
          <w:b/>
          <w:i/>
          <w:szCs w:val="22"/>
          <w:lang w:eastAsia="ko-KR"/>
        </w:rPr>
        <w:t xml:space="preserve">: Confirm the following working assumption: </w:t>
      </w:r>
    </w:p>
    <w:p w:rsidR="00DB04D2" w:rsidRPr="00A81D98" w:rsidRDefault="00DB04D2" w:rsidP="00DB04D2">
      <w:pPr>
        <w:pStyle w:val="LGTdoc"/>
        <w:numPr>
          <w:ilvl w:val="0"/>
          <w:numId w:val="7"/>
        </w:numPr>
        <w:spacing w:after="180"/>
        <w:rPr>
          <w:b/>
          <w:i/>
          <w:lang w:eastAsia="ko-KR"/>
        </w:rPr>
      </w:pPr>
      <w:r w:rsidRPr="00DB04D2">
        <w:rPr>
          <w:b/>
          <w:i/>
          <w:highlight w:val="darkYellow"/>
          <w:lang w:eastAsia="ko-KR"/>
        </w:rPr>
        <w:t>Working assumption</w:t>
      </w:r>
      <w:r w:rsidRPr="00A81D98">
        <w:rPr>
          <w:b/>
          <w:i/>
          <w:lang w:eastAsia="ko-KR"/>
        </w:rPr>
        <w:t>:</w:t>
      </w:r>
    </w:p>
    <w:p w:rsidR="00DB04D2" w:rsidRPr="00A81D98" w:rsidRDefault="00DB04D2" w:rsidP="00DB04D2">
      <w:pPr>
        <w:pStyle w:val="LGTdoc"/>
        <w:numPr>
          <w:ilvl w:val="1"/>
          <w:numId w:val="7"/>
        </w:numPr>
        <w:spacing w:after="180"/>
        <w:rPr>
          <w:b/>
          <w:i/>
          <w:lang w:eastAsia="ko-KR"/>
        </w:rPr>
      </w:pPr>
      <w:r w:rsidRPr="00A81D98">
        <w:rPr>
          <w:b/>
          <w:i/>
          <w:lang w:eastAsia="ko-KR"/>
        </w:rPr>
        <w:t>For TX-RX distance-based HARQ feedback for groupcast Option 1,</w:t>
      </w:r>
    </w:p>
    <w:p w:rsidR="00DB04D2" w:rsidRPr="00A81D98" w:rsidRDefault="00DB04D2" w:rsidP="00DB04D2">
      <w:pPr>
        <w:pStyle w:val="LGTdoc"/>
        <w:numPr>
          <w:ilvl w:val="2"/>
          <w:numId w:val="7"/>
        </w:numPr>
        <w:spacing w:after="180"/>
        <w:rPr>
          <w:b/>
          <w:i/>
          <w:lang w:eastAsia="ko-KR"/>
        </w:rPr>
      </w:pPr>
      <w:r w:rsidRPr="00A81D98">
        <w:rPr>
          <w:b/>
          <w:i/>
          <w:lang w:eastAsia="ko-KR"/>
        </w:rPr>
        <w:t>Zone is (pre-)configured with respect to geographical area, and Zone ID associated with TE UE’s location is indicated by SCI.</w:t>
      </w:r>
    </w:p>
    <w:p w:rsidR="00DB04D2" w:rsidRPr="00424879" w:rsidRDefault="00DB04D2" w:rsidP="00DB04D2">
      <w:pPr>
        <w:pStyle w:val="LGTdoc"/>
        <w:spacing w:after="180"/>
        <w:ind w:left="0" w:firstLine="0"/>
        <w:rPr>
          <w:b/>
          <w:i/>
          <w:szCs w:val="22"/>
          <w:lang w:eastAsia="ko-KR"/>
        </w:rPr>
      </w:pPr>
      <w:r w:rsidRPr="00424879">
        <w:rPr>
          <w:b/>
          <w:i/>
          <w:szCs w:val="22"/>
          <w:lang w:eastAsia="ko-KR"/>
        </w:rPr>
        <w:t>Proposal 1</w:t>
      </w:r>
      <w:r>
        <w:rPr>
          <w:b/>
          <w:i/>
          <w:szCs w:val="22"/>
          <w:lang w:eastAsia="ko-KR"/>
        </w:rPr>
        <w:t>5</w:t>
      </w:r>
      <w:r w:rsidRPr="00424879">
        <w:rPr>
          <w:b/>
          <w:i/>
          <w:szCs w:val="22"/>
          <w:lang w:eastAsia="ko-KR"/>
        </w:rPr>
        <w:t>:</w:t>
      </w:r>
      <w:r w:rsidRPr="00B46287">
        <w:t xml:space="preserve"> </w:t>
      </w:r>
      <w:r>
        <w:rPr>
          <w:b/>
          <w:i/>
          <w:szCs w:val="22"/>
          <w:lang w:eastAsia="ko-KR"/>
        </w:rPr>
        <w:t xml:space="preserve">For TX-RX distance derivation, RX UE assumes that TX UE’s location is the center of the nearest zone with the Zone ID indicated by the received SCI. </w:t>
      </w:r>
    </w:p>
    <w:p w:rsidR="00DB04D2" w:rsidRPr="00C94604" w:rsidRDefault="00DB04D2"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16</w:t>
      </w:r>
      <w:r w:rsidRPr="00C94604">
        <w:rPr>
          <w:b/>
          <w:i/>
          <w:szCs w:val="22"/>
          <w:lang w:eastAsia="ko-KR"/>
        </w:rPr>
        <w:t xml:space="preserve">: </w:t>
      </w:r>
      <w:r>
        <w:rPr>
          <w:b/>
          <w:i/>
          <w:szCs w:val="22"/>
          <w:lang w:eastAsia="ko-KR"/>
        </w:rPr>
        <w:t xml:space="preserve">Not support explicit </w:t>
      </w:r>
      <w:r w:rsidRPr="00C94604">
        <w:rPr>
          <w:b/>
          <w:i/>
          <w:szCs w:val="22"/>
          <w:lang w:eastAsia="ko-KR"/>
        </w:rPr>
        <w:t xml:space="preserve">SCI </w:t>
      </w:r>
      <w:r>
        <w:rPr>
          <w:b/>
          <w:i/>
          <w:szCs w:val="22"/>
          <w:lang w:eastAsia="ko-KR"/>
        </w:rPr>
        <w:t xml:space="preserve">indication to </w:t>
      </w:r>
      <w:r w:rsidRPr="00C94604">
        <w:rPr>
          <w:b/>
          <w:i/>
          <w:szCs w:val="22"/>
          <w:lang w:eastAsia="ko-KR"/>
        </w:rPr>
        <w:t xml:space="preserve">indicate the case where TX UE’s location is not available. </w:t>
      </w:r>
    </w:p>
    <w:p w:rsidR="00DB04D2" w:rsidRDefault="00DB04D2"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17</w:t>
      </w:r>
      <w:r w:rsidRPr="00C94604">
        <w:rPr>
          <w:b/>
          <w:i/>
          <w:szCs w:val="22"/>
          <w:lang w:eastAsia="ko-KR"/>
        </w:rPr>
        <w:t xml:space="preserve">: </w:t>
      </w:r>
      <w:r>
        <w:rPr>
          <w:b/>
          <w:i/>
          <w:szCs w:val="22"/>
          <w:lang w:eastAsia="ko-KR"/>
        </w:rPr>
        <w:t>If RX UE receives Zone ID via SCI, and if TX-</w:t>
      </w:r>
      <w:r w:rsidRPr="00C94604">
        <w:rPr>
          <w:b/>
          <w:i/>
          <w:szCs w:val="22"/>
          <w:lang w:eastAsia="ko-KR"/>
        </w:rPr>
        <w:t xml:space="preserve">RX </w:t>
      </w:r>
      <w:r>
        <w:rPr>
          <w:b/>
          <w:i/>
          <w:szCs w:val="22"/>
          <w:lang w:eastAsia="ko-KR"/>
        </w:rPr>
        <w:t xml:space="preserve">distance </w:t>
      </w:r>
      <w:r w:rsidRPr="00C94604">
        <w:rPr>
          <w:b/>
          <w:i/>
          <w:szCs w:val="22"/>
          <w:lang w:eastAsia="ko-KR"/>
        </w:rPr>
        <w:t>is not available at RX UE side,</w:t>
      </w:r>
      <w:r>
        <w:rPr>
          <w:b/>
          <w:i/>
          <w:szCs w:val="22"/>
          <w:lang w:eastAsia="ko-KR"/>
        </w:rPr>
        <w:t xml:space="preserve"> then the RX UE assumes that the TX-RX distance is 0.</w:t>
      </w:r>
    </w:p>
    <w:p w:rsidR="00DB04D2" w:rsidRDefault="00DB04D2"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18</w:t>
      </w:r>
      <w:r w:rsidRPr="00C94604">
        <w:rPr>
          <w:b/>
          <w:i/>
          <w:szCs w:val="22"/>
          <w:lang w:eastAsia="ko-KR"/>
        </w:rPr>
        <w:t>:</w:t>
      </w:r>
      <w:r>
        <w:rPr>
          <w:b/>
          <w:i/>
          <w:szCs w:val="22"/>
          <w:lang w:eastAsia="ko-KR"/>
        </w:rPr>
        <w:t xml:space="preserve"> Introduce error requirement for SL HARQ-ACK feedback as follows:</w:t>
      </w:r>
    </w:p>
    <w:p w:rsidR="00DB04D2" w:rsidRDefault="00DB04D2" w:rsidP="00DB04D2">
      <w:pPr>
        <w:pStyle w:val="LGTdoc"/>
        <w:numPr>
          <w:ilvl w:val="0"/>
          <w:numId w:val="7"/>
        </w:numPr>
        <w:spacing w:after="180"/>
        <w:rPr>
          <w:b/>
          <w:i/>
          <w:lang w:eastAsia="ko-KR"/>
        </w:rPr>
      </w:pPr>
      <w:r>
        <w:rPr>
          <w:rFonts w:hint="eastAsia"/>
          <w:b/>
          <w:i/>
          <w:lang w:eastAsia="ko-KR"/>
        </w:rPr>
        <w:t>For unicast and groupcast Option 2</w:t>
      </w:r>
    </w:p>
    <w:p w:rsidR="00DB04D2" w:rsidRDefault="00DB04D2" w:rsidP="00DB04D2">
      <w:pPr>
        <w:pStyle w:val="LGTdoc"/>
        <w:numPr>
          <w:ilvl w:val="1"/>
          <w:numId w:val="7"/>
        </w:numPr>
        <w:spacing w:after="180"/>
        <w:rPr>
          <w:b/>
          <w:i/>
          <w:lang w:eastAsia="ko-KR"/>
        </w:rPr>
      </w:pPr>
      <w:r>
        <w:rPr>
          <w:rFonts w:hint="eastAsia"/>
          <w:b/>
          <w:i/>
          <w:lang w:eastAsia="ko-KR"/>
        </w:rPr>
        <w:t>DTX to ACK probability</w:t>
      </w:r>
    </w:p>
    <w:p w:rsidR="00DB04D2" w:rsidRDefault="00DB04D2" w:rsidP="00DB04D2">
      <w:pPr>
        <w:pStyle w:val="LGTdoc"/>
        <w:numPr>
          <w:ilvl w:val="1"/>
          <w:numId w:val="7"/>
        </w:numPr>
        <w:spacing w:after="180"/>
        <w:rPr>
          <w:b/>
          <w:i/>
          <w:lang w:eastAsia="ko-KR"/>
        </w:rPr>
      </w:pPr>
      <w:r>
        <w:rPr>
          <w:b/>
          <w:i/>
          <w:lang w:eastAsia="ko-KR"/>
        </w:rPr>
        <w:t>ACK missed detection probability</w:t>
      </w:r>
    </w:p>
    <w:p w:rsidR="00DB04D2" w:rsidRDefault="00DB04D2" w:rsidP="00DB04D2">
      <w:pPr>
        <w:pStyle w:val="LGTdoc"/>
        <w:numPr>
          <w:ilvl w:val="1"/>
          <w:numId w:val="7"/>
        </w:numPr>
        <w:spacing w:after="180"/>
        <w:rPr>
          <w:b/>
          <w:i/>
          <w:lang w:eastAsia="ko-KR"/>
        </w:rPr>
      </w:pPr>
      <w:r>
        <w:rPr>
          <w:b/>
          <w:i/>
          <w:lang w:eastAsia="ko-KR"/>
        </w:rPr>
        <w:t>NACK to ACK detection probability</w:t>
      </w:r>
    </w:p>
    <w:p w:rsidR="00DB04D2" w:rsidRDefault="00DB04D2" w:rsidP="00DB04D2">
      <w:pPr>
        <w:pStyle w:val="LGTdoc"/>
        <w:numPr>
          <w:ilvl w:val="0"/>
          <w:numId w:val="7"/>
        </w:numPr>
        <w:spacing w:after="180"/>
        <w:rPr>
          <w:b/>
          <w:i/>
          <w:lang w:eastAsia="ko-KR"/>
        </w:rPr>
      </w:pPr>
      <w:r>
        <w:rPr>
          <w:b/>
          <w:i/>
          <w:lang w:eastAsia="ko-KR"/>
        </w:rPr>
        <w:t>For groupcast Option 1</w:t>
      </w:r>
    </w:p>
    <w:p w:rsidR="00DB04D2" w:rsidRDefault="00DB04D2" w:rsidP="00DB04D2">
      <w:pPr>
        <w:pStyle w:val="LGTdoc"/>
        <w:numPr>
          <w:ilvl w:val="1"/>
          <w:numId w:val="7"/>
        </w:numPr>
        <w:spacing w:after="180"/>
        <w:rPr>
          <w:b/>
          <w:i/>
          <w:lang w:eastAsia="ko-KR"/>
        </w:rPr>
      </w:pPr>
      <w:r>
        <w:rPr>
          <w:rFonts w:hint="eastAsia"/>
          <w:b/>
          <w:i/>
          <w:lang w:eastAsia="ko-KR"/>
        </w:rPr>
        <w:t xml:space="preserve">DTX to NACK </w:t>
      </w:r>
      <w:r>
        <w:rPr>
          <w:b/>
          <w:i/>
          <w:lang w:eastAsia="ko-KR"/>
        </w:rPr>
        <w:t>probability</w:t>
      </w:r>
    </w:p>
    <w:p w:rsidR="00DB04D2" w:rsidRPr="00740E21" w:rsidRDefault="00DB04D2" w:rsidP="00DB04D2">
      <w:pPr>
        <w:pStyle w:val="LGTdoc"/>
        <w:numPr>
          <w:ilvl w:val="1"/>
          <w:numId w:val="7"/>
        </w:numPr>
        <w:spacing w:after="180"/>
        <w:rPr>
          <w:b/>
          <w:i/>
          <w:lang w:eastAsia="ko-KR"/>
        </w:rPr>
      </w:pPr>
      <w:r>
        <w:rPr>
          <w:b/>
          <w:i/>
          <w:lang w:eastAsia="ko-KR"/>
        </w:rPr>
        <w:t>NACK missed detection probability</w:t>
      </w:r>
    </w:p>
    <w:p w:rsidR="00DB04D2" w:rsidRPr="00C94604" w:rsidRDefault="00DB04D2"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19</w:t>
      </w:r>
      <w:r w:rsidRPr="00C94604">
        <w:rPr>
          <w:b/>
          <w:i/>
          <w:szCs w:val="22"/>
          <w:lang w:eastAsia="ko-KR"/>
        </w:rPr>
        <w:t xml:space="preserve">: </w:t>
      </w:r>
      <w:r>
        <w:rPr>
          <w:b/>
          <w:i/>
          <w:szCs w:val="22"/>
          <w:lang w:eastAsia="ko-KR"/>
        </w:rPr>
        <w:t xml:space="preserve">Support linkage between error requirement for SL HARQ-ACK feedback and QoS parameters. </w:t>
      </w:r>
    </w:p>
    <w:p w:rsidR="00A36547" w:rsidRPr="00AC107F" w:rsidRDefault="00A36547"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A36547" w:rsidRDefault="00A36547" w:rsidP="00A36547">
      <w:pPr>
        <w:pStyle w:val="LGTdoc"/>
        <w:spacing w:before="100" w:beforeAutospacing="1" w:after="180" w:afterAutospacing="1"/>
        <w:ind w:left="0" w:firstLine="0"/>
        <w:rPr>
          <w:szCs w:val="22"/>
        </w:rPr>
      </w:pPr>
      <w:r>
        <w:rPr>
          <w:szCs w:val="22"/>
        </w:rPr>
        <w:t>[1] RAN1#98bis Chairman’s Notes, Chongqing, China</w:t>
      </w:r>
      <w:r w:rsidRPr="00D91C15">
        <w:rPr>
          <w:szCs w:val="22"/>
        </w:rPr>
        <w:t xml:space="preserve">, </w:t>
      </w:r>
      <w:r>
        <w:rPr>
          <w:szCs w:val="22"/>
        </w:rPr>
        <w:t>October</w:t>
      </w:r>
      <w:r w:rsidRPr="00D91C15">
        <w:rPr>
          <w:szCs w:val="22"/>
        </w:rPr>
        <w:t xml:space="preserve"> </w:t>
      </w:r>
      <w:r>
        <w:rPr>
          <w:szCs w:val="22"/>
        </w:rPr>
        <w:t>14</w:t>
      </w:r>
      <w:r w:rsidRPr="00D91C15">
        <w:rPr>
          <w:szCs w:val="22"/>
        </w:rPr>
        <w:t xml:space="preserve">th – </w:t>
      </w:r>
      <w:r>
        <w:rPr>
          <w:szCs w:val="22"/>
        </w:rPr>
        <w:t>2</w:t>
      </w:r>
      <w:r w:rsidRPr="00D91C15">
        <w:rPr>
          <w:szCs w:val="22"/>
        </w:rPr>
        <w:t>0th, 2019</w:t>
      </w:r>
      <w:r>
        <w:rPr>
          <w:szCs w:val="22"/>
        </w:rPr>
        <w:t>.</w:t>
      </w:r>
    </w:p>
    <w:p w:rsidR="00A36547" w:rsidRDefault="00A36547" w:rsidP="00A36547">
      <w:pPr>
        <w:pStyle w:val="LGTdoc"/>
        <w:spacing w:before="100" w:beforeAutospacing="1" w:after="180" w:afterAutospacing="1"/>
        <w:ind w:left="0" w:firstLine="0"/>
        <w:rPr>
          <w:szCs w:val="22"/>
          <w:lang w:eastAsia="ko-KR"/>
        </w:rPr>
      </w:pPr>
      <w:r>
        <w:rPr>
          <w:rFonts w:hint="eastAsia"/>
          <w:szCs w:val="22"/>
          <w:lang w:eastAsia="ko-KR"/>
        </w:rPr>
        <w:t>[2]</w:t>
      </w:r>
      <w:r>
        <w:rPr>
          <w:szCs w:val="22"/>
          <w:lang w:eastAsia="ko-KR"/>
        </w:rPr>
        <w:t xml:space="preserve"> </w:t>
      </w:r>
      <w:r w:rsidRPr="001B251F">
        <w:rPr>
          <w:szCs w:val="22"/>
          <w:lang w:eastAsia="ko-KR"/>
        </w:rPr>
        <w:t>[98</w:t>
      </w:r>
      <w:r>
        <w:rPr>
          <w:szCs w:val="22"/>
          <w:lang w:eastAsia="ko-KR"/>
        </w:rPr>
        <w:t>bis</w:t>
      </w:r>
      <w:r w:rsidRPr="001B251F">
        <w:rPr>
          <w:szCs w:val="22"/>
          <w:lang w:eastAsia="ko-KR"/>
        </w:rPr>
        <w:t>-NR-1</w:t>
      </w:r>
      <w:r>
        <w:rPr>
          <w:szCs w:val="22"/>
          <w:lang w:eastAsia="ko-KR"/>
        </w:rPr>
        <w:t>9</w:t>
      </w:r>
      <w:r w:rsidRPr="001B251F">
        <w:rPr>
          <w:szCs w:val="22"/>
          <w:lang w:eastAsia="ko-KR"/>
        </w:rPr>
        <w:t xml:space="preserve">] </w:t>
      </w:r>
      <w:r w:rsidRPr="00473BDB">
        <w:rPr>
          <w:szCs w:val="22"/>
          <w:lang w:eastAsia="ko-KR"/>
        </w:rPr>
        <w:t>Email discussion/approval on sidelink HARQ feedback timing</w:t>
      </w:r>
    </w:p>
    <w:p w:rsidR="00A36547" w:rsidRDefault="00A36547" w:rsidP="00A36547">
      <w:pPr>
        <w:pStyle w:val="LGTdoc"/>
        <w:spacing w:before="100" w:beforeAutospacing="1" w:after="180" w:afterAutospacing="1"/>
        <w:ind w:left="0" w:firstLine="0"/>
        <w:rPr>
          <w:szCs w:val="22"/>
          <w:lang w:eastAsia="ko-KR"/>
        </w:rPr>
      </w:pPr>
      <w:r>
        <w:rPr>
          <w:szCs w:val="22"/>
          <w:lang w:eastAsia="ko-KR"/>
        </w:rPr>
        <w:t xml:space="preserve">[3] </w:t>
      </w:r>
      <w:r w:rsidRPr="001B251F">
        <w:rPr>
          <w:szCs w:val="22"/>
          <w:lang w:eastAsia="ko-KR"/>
        </w:rPr>
        <w:t>[98</w:t>
      </w:r>
      <w:r>
        <w:rPr>
          <w:szCs w:val="22"/>
          <w:lang w:eastAsia="ko-KR"/>
        </w:rPr>
        <w:t>bis</w:t>
      </w:r>
      <w:r w:rsidRPr="001B251F">
        <w:rPr>
          <w:szCs w:val="22"/>
          <w:lang w:eastAsia="ko-KR"/>
        </w:rPr>
        <w:t>-NR-</w:t>
      </w:r>
      <w:r>
        <w:rPr>
          <w:szCs w:val="22"/>
          <w:lang w:eastAsia="ko-KR"/>
        </w:rPr>
        <w:t>20</w:t>
      </w:r>
      <w:r w:rsidRPr="001B251F">
        <w:rPr>
          <w:szCs w:val="22"/>
          <w:lang w:eastAsia="ko-KR"/>
        </w:rPr>
        <w:t xml:space="preserve">] </w:t>
      </w:r>
      <w:r w:rsidRPr="00473BDB">
        <w:rPr>
          <w:szCs w:val="22"/>
          <w:lang w:eastAsia="ko-KR"/>
        </w:rPr>
        <w:t>Email discussion/approval on groupcast HARQ feedback option inidcation</w:t>
      </w:r>
    </w:p>
    <w:p w:rsidR="00A36547" w:rsidRDefault="00A36547" w:rsidP="00A36547">
      <w:pPr>
        <w:pStyle w:val="LGTdoc"/>
        <w:spacing w:before="100" w:beforeAutospacing="1" w:after="180" w:afterAutospacing="1"/>
        <w:ind w:left="0" w:firstLine="0"/>
        <w:rPr>
          <w:szCs w:val="22"/>
          <w:lang w:eastAsia="ko-KR"/>
        </w:rPr>
      </w:pPr>
      <w:r>
        <w:rPr>
          <w:szCs w:val="22"/>
          <w:lang w:eastAsia="ko-KR"/>
        </w:rPr>
        <w:t xml:space="preserve">[4] </w:t>
      </w:r>
      <w:r w:rsidRPr="001B251F">
        <w:rPr>
          <w:szCs w:val="22"/>
          <w:lang w:eastAsia="ko-KR"/>
        </w:rPr>
        <w:t>[98</w:t>
      </w:r>
      <w:r>
        <w:rPr>
          <w:szCs w:val="22"/>
          <w:lang w:eastAsia="ko-KR"/>
        </w:rPr>
        <w:t>bis</w:t>
      </w:r>
      <w:r w:rsidRPr="001B251F">
        <w:rPr>
          <w:szCs w:val="22"/>
          <w:lang w:eastAsia="ko-KR"/>
        </w:rPr>
        <w:t>-NR-</w:t>
      </w:r>
      <w:r>
        <w:rPr>
          <w:szCs w:val="22"/>
          <w:lang w:eastAsia="ko-KR"/>
        </w:rPr>
        <w:t>21</w:t>
      </w:r>
      <w:r w:rsidRPr="001B251F">
        <w:rPr>
          <w:szCs w:val="22"/>
          <w:lang w:eastAsia="ko-KR"/>
        </w:rPr>
        <w:t xml:space="preserve">] </w:t>
      </w:r>
      <w:r w:rsidRPr="00473BDB">
        <w:rPr>
          <w:szCs w:val="22"/>
          <w:lang w:eastAsia="ko-KR"/>
        </w:rPr>
        <w:t>Email discussion/approval on PSFCH resource mapping</w:t>
      </w:r>
    </w:p>
    <w:p w:rsidR="00A36547" w:rsidRPr="009E5434" w:rsidRDefault="00A36547" w:rsidP="00A36547">
      <w:pPr>
        <w:pStyle w:val="LGTdoc"/>
        <w:spacing w:before="100" w:beforeAutospacing="1" w:after="180" w:afterAutospacing="1"/>
        <w:ind w:left="0" w:firstLine="0"/>
        <w:rPr>
          <w:szCs w:val="22"/>
          <w:lang w:eastAsia="ko-KR"/>
        </w:rPr>
      </w:pPr>
      <w:r>
        <w:rPr>
          <w:szCs w:val="22"/>
        </w:rPr>
        <w:t>[</w:t>
      </w:r>
      <w:r w:rsidR="00FB625A">
        <w:rPr>
          <w:szCs w:val="22"/>
        </w:rPr>
        <w:t>5</w:t>
      </w:r>
      <w:r>
        <w:rPr>
          <w:szCs w:val="22"/>
        </w:rPr>
        <w:t>] R1-191</w:t>
      </w:r>
      <w:r w:rsidR="00DB04D2">
        <w:rPr>
          <w:szCs w:val="22"/>
        </w:rPr>
        <w:t>2586</w:t>
      </w:r>
      <w:r>
        <w:rPr>
          <w:szCs w:val="22"/>
        </w:rPr>
        <w:t xml:space="preserve">, “Discussion on physical layer structure for NR sidelink,” LG Electronics, </w:t>
      </w:r>
      <w:r w:rsidRPr="00473BDB">
        <w:rPr>
          <w:szCs w:val="22"/>
        </w:rPr>
        <w:t>Reno, USA, November 18th – 22nd, 2019</w:t>
      </w:r>
      <w:r>
        <w:rPr>
          <w:szCs w:val="22"/>
        </w:rPr>
        <w:t xml:space="preserve">. </w:t>
      </w:r>
    </w:p>
    <w:p w:rsidR="00A36547" w:rsidRPr="00C94604" w:rsidRDefault="00A36547" w:rsidP="00A36547">
      <w:pPr>
        <w:rPr>
          <w:sz w:val="22"/>
          <w:szCs w:val="22"/>
        </w:rPr>
      </w:pPr>
    </w:p>
    <w:p w:rsidR="002B00D6" w:rsidRDefault="002B00D6"/>
    <w:sectPr w:rsidR="002B00D6"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C62" w:rsidRDefault="00500C62" w:rsidP="00F91B52">
      <w:pPr>
        <w:spacing w:before="0" w:after="0" w:line="240" w:lineRule="auto"/>
      </w:pPr>
      <w:r>
        <w:separator/>
      </w:r>
    </w:p>
  </w:endnote>
  <w:endnote w:type="continuationSeparator" w:id="0">
    <w:p w:rsidR="00500C62" w:rsidRDefault="00500C62"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C62" w:rsidRDefault="00500C62" w:rsidP="00F91B52">
      <w:pPr>
        <w:spacing w:before="0" w:after="0" w:line="240" w:lineRule="auto"/>
      </w:pPr>
      <w:r>
        <w:separator/>
      </w:r>
    </w:p>
  </w:footnote>
  <w:footnote w:type="continuationSeparator" w:id="0">
    <w:p w:rsidR="00500C62" w:rsidRDefault="00500C62"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C8024A"/>
    <w:multiLevelType w:val="hybridMultilevel"/>
    <w:tmpl w:val="E4309E00"/>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B7ADA"/>
    <w:multiLevelType w:val="hybridMultilevel"/>
    <w:tmpl w:val="8236DD00"/>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9"/>
  </w:num>
  <w:num w:numId="5">
    <w:abstractNumId w:val="8"/>
  </w:num>
  <w:num w:numId="6">
    <w:abstractNumId w:val="0"/>
  </w:num>
  <w:num w:numId="7">
    <w:abstractNumId w:val="2"/>
  </w:num>
  <w:num w:numId="8">
    <w:abstractNumId w:val="1"/>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2771E"/>
    <w:rsid w:val="000871EA"/>
    <w:rsid w:val="000910BE"/>
    <w:rsid w:val="000B132B"/>
    <w:rsid w:val="00113DEE"/>
    <w:rsid w:val="002B00D6"/>
    <w:rsid w:val="00395FDB"/>
    <w:rsid w:val="004E3B31"/>
    <w:rsid w:val="00500C62"/>
    <w:rsid w:val="005B6BAC"/>
    <w:rsid w:val="005C33CB"/>
    <w:rsid w:val="005C5300"/>
    <w:rsid w:val="005E1E57"/>
    <w:rsid w:val="005E2835"/>
    <w:rsid w:val="00607D01"/>
    <w:rsid w:val="00616BA6"/>
    <w:rsid w:val="00632237"/>
    <w:rsid w:val="006D16E0"/>
    <w:rsid w:val="00740E21"/>
    <w:rsid w:val="00746A9F"/>
    <w:rsid w:val="007870A2"/>
    <w:rsid w:val="007D46E0"/>
    <w:rsid w:val="00833D87"/>
    <w:rsid w:val="008363E1"/>
    <w:rsid w:val="008A5D67"/>
    <w:rsid w:val="008E731D"/>
    <w:rsid w:val="009010C3"/>
    <w:rsid w:val="00A36547"/>
    <w:rsid w:val="00A41AAB"/>
    <w:rsid w:val="00A70DA5"/>
    <w:rsid w:val="00A81D98"/>
    <w:rsid w:val="00B143BB"/>
    <w:rsid w:val="00B6331A"/>
    <w:rsid w:val="00B83E83"/>
    <w:rsid w:val="00B91D5F"/>
    <w:rsid w:val="00BE26D3"/>
    <w:rsid w:val="00BE770E"/>
    <w:rsid w:val="00C74E17"/>
    <w:rsid w:val="00C8556C"/>
    <w:rsid w:val="00DA7044"/>
    <w:rsid w:val="00DB04D2"/>
    <w:rsid w:val="00DE1C3D"/>
    <w:rsid w:val="00EA28AD"/>
    <w:rsid w:val="00ED4BF5"/>
    <w:rsid w:val="00EF4E5B"/>
    <w:rsid w:val="00F91B52"/>
    <w:rsid w:val="00FB62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291D76709794DE9AA68DA885D70BE8D"/>
        <w:category>
          <w:name w:val="일반"/>
          <w:gallery w:val="placeholder"/>
        </w:category>
        <w:types>
          <w:type w:val="bbPlcHdr"/>
        </w:types>
        <w:behaviors>
          <w:behavior w:val="content"/>
        </w:behaviors>
        <w:guid w:val="{C4FA33BA-9AC2-42C2-9E9E-D04566AD573F}"/>
      </w:docPartPr>
      <w:docPartBody>
        <w:p w:rsidR="000D4245" w:rsidRDefault="00A5654D" w:rsidP="00A5654D">
          <w:pPr>
            <w:pStyle w:val="D291D76709794DE9AA68DA885D70BE8D"/>
          </w:pPr>
          <w:r w:rsidRPr="00DA5FFA">
            <w:rPr>
              <w:rStyle w:val="a3"/>
              <w:rFonts w:hint="eastAsia"/>
            </w:rPr>
            <w:t>여기에 수식을 입력하세요.</w:t>
          </w:r>
        </w:p>
      </w:docPartBody>
    </w:docPart>
    <w:docPart>
      <w:docPartPr>
        <w:name w:val="A9F4852FF5E44F668094132520E2E807"/>
        <w:category>
          <w:name w:val="일반"/>
          <w:gallery w:val="placeholder"/>
        </w:category>
        <w:types>
          <w:type w:val="bbPlcHdr"/>
        </w:types>
        <w:behaviors>
          <w:behavior w:val="content"/>
        </w:behaviors>
        <w:guid w:val="{2E024D38-7D71-4630-AFFF-656762A45D7B}"/>
      </w:docPartPr>
      <w:docPartBody>
        <w:p w:rsidR="000D4245" w:rsidRDefault="00A5654D" w:rsidP="00A5654D">
          <w:pPr>
            <w:pStyle w:val="A9F4852FF5E44F668094132520E2E807"/>
          </w:pPr>
          <w:r w:rsidRPr="00DA5FFA">
            <w:rPr>
              <w:rStyle w:val="a3"/>
              <w:rFonts w:hint="eastAsia"/>
            </w:rPr>
            <w:t>여기에 수식을 입력하세요.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54D"/>
    <w:rsid w:val="000D4245"/>
    <w:rsid w:val="000D442D"/>
    <w:rsid w:val="001B001B"/>
    <w:rsid w:val="006253A6"/>
    <w:rsid w:val="00805A33"/>
    <w:rsid w:val="009B0871"/>
    <w:rsid w:val="00A06E2F"/>
    <w:rsid w:val="00A565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D4245"/>
    <w:rPr>
      <w:color w:val="808080"/>
    </w:rPr>
  </w:style>
  <w:style w:type="paragraph" w:customStyle="1" w:styleId="D291D76709794DE9AA68DA885D70BE8D">
    <w:name w:val="D291D76709794DE9AA68DA885D70BE8D"/>
    <w:rsid w:val="00A5654D"/>
    <w:pPr>
      <w:widowControl w:val="0"/>
      <w:wordWrap w:val="0"/>
      <w:autoSpaceDE w:val="0"/>
      <w:autoSpaceDN w:val="0"/>
    </w:pPr>
  </w:style>
  <w:style w:type="paragraph" w:customStyle="1" w:styleId="A9F4852FF5E44F668094132520E2E807">
    <w:name w:val="A9F4852FF5E44F668094132520E2E807"/>
    <w:rsid w:val="00A5654D"/>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6571</Words>
  <Characters>37459</Characters>
  <Application>Microsoft Office Word</Application>
  <DocSecurity>0</DocSecurity>
  <Lines>312</Lines>
  <Paragraphs>87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cp:lastModifiedBy>
  <cp:revision>2</cp:revision>
  <dcterms:created xsi:type="dcterms:W3CDTF">2019-11-08T11:29:00Z</dcterms:created>
  <dcterms:modified xsi:type="dcterms:W3CDTF">2019-11-08T11:29:00Z</dcterms:modified>
</cp:coreProperties>
</file>